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text" w:horzAnchor="margin" w:tblpXSpec="center" w:tblpY="165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482295" w:rsidRPr="008110C2" w:rsidTr="00755896">
        <w:trPr>
          <w:trHeight w:val="645"/>
        </w:trPr>
        <w:tc>
          <w:tcPr>
            <w:tcW w:w="8472" w:type="dxa"/>
          </w:tcPr>
          <w:p w:rsidR="00482295" w:rsidRPr="008110C2" w:rsidRDefault="0002753E" w:rsidP="0002753E">
            <w:pPr>
              <w:jc w:val="center"/>
              <w:rPr>
                <w:lang w:eastAsia="ko-KR"/>
              </w:rPr>
            </w:pPr>
            <w:r w:rsidRPr="0002753E">
              <w:rPr>
                <w:rFonts w:eastAsiaTheme="minorEastAsia"/>
                <w:sz w:val="36"/>
                <w:lang w:eastAsia="ko-KR"/>
              </w:rPr>
              <w:t>Power and Channel Allocation for Cooperative</w:t>
            </w:r>
            <w:r>
              <w:rPr>
                <w:rFonts w:eastAsiaTheme="minorEastAsia"/>
                <w:sz w:val="36"/>
                <w:lang w:eastAsia="ko-KR"/>
              </w:rPr>
              <w:t xml:space="preserve"> </w:t>
            </w:r>
            <w:r w:rsidRPr="0002753E">
              <w:rPr>
                <w:rFonts w:eastAsiaTheme="minorEastAsia"/>
                <w:sz w:val="36"/>
                <w:lang w:eastAsia="ko-KR"/>
              </w:rPr>
              <w:t>Relay in Cognitive Radio Networks</w:t>
            </w:r>
          </w:p>
        </w:tc>
      </w:tr>
    </w:tbl>
    <w:tbl>
      <w:tblPr>
        <w:tblStyle w:val="TableGrid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"/>
        <w:gridCol w:w="3735"/>
      </w:tblGrid>
      <w:tr w:rsidR="00482295" w:rsidRPr="008110C2" w:rsidTr="00755896">
        <w:trPr>
          <w:trHeight w:val="553"/>
        </w:trPr>
        <w:tc>
          <w:tcPr>
            <w:tcW w:w="1394" w:type="dxa"/>
          </w:tcPr>
          <w:p w:rsidR="00482295" w:rsidRPr="00712A75" w:rsidRDefault="00482295" w:rsidP="00755896">
            <w:pPr>
              <w:rPr>
                <w:rStyle w:val="Main"/>
              </w:rPr>
            </w:pPr>
            <w:r w:rsidRPr="00712A75">
              <w:rPr>
                <w:rStyle w:val="Main"/>
                <w:rFonts w:hint="eastAsia"/>
              </w:rPr>
              <w:t>Authors:</w:t>
            </w:r>
          </w:p>
        </w:tc>
        <w:tc>
          <w:tcPr>
            <w:tcW w:w="3735" w:type="dxa"/>
          </w:tcPr>
          <w:p w:rsidR="00482295" w:rsidRPr="00712A75" w:rsidRDefault="003E57DD" w:rsidP="003E57DD">
            <w:pPr>
              <w:rPr>
                <w:rStyle w:val="Main"/>
              </w:rPr>
            </w:pPr>
            <w:r>
              <w:rPr>
                <w:rFonts w:eastAsiaTheme="minorEastAsia"/>
                <w:sz w:val="24"/>
                <w:szCs w:val="24"/>
                <w:lang w:eastAsia="ko-KR"/>
              </w:rPr>
              <w:t>G</w:t>
            </w:r>
            <w:r w:rsidR="008C4CBD">
              <w:rPr>
                <w:rFonts w:eastAsiaTheme="minorEastAsia"/>
                <w:sz w:val="24"/>
                <w:szCs w:val="24"/>
                <w:lang w:eastAsia="ko-KR"/>
              </w:rPr>
              <w:t xml:space="preserve">. </w:t>
            </w:r>
            <w:r w:rsidRPr="003E57DD">
              <w:rPr>
                <w:rFonts w:eastAsiaTheme="minorEastAsia"/>
                <w:sz w:val="24"/>
                <w:szCs w:val="24"/>
                <w:lang w:eastAsia="ko-KR"/>
              </w:rPr>
              <w:t xml:space="preserve">Zhao </w:t>
            </w:r>
            <w:r w:rsidR="000C6F17">
              <w:rPr>
                <w:rFonts w:eastAsiaTheme="minorEastAsia"/>
                <w:sz w:val="24"/>
                <w:szCs w:val="24"/>
                <w:lang w:eastAsia="ko-KR"/>
              </w:rPr>
              <w:t>et. al.</w:t>
            </w:r>
          </w:p>
        </w:tc>
      </w:tr>
      <w:tr w:rsidR="00482295" w:rsidRPr="008110C2" w:rsidTr="00755896">
        <w:trPr>
          <w:trHeight w:val="283"/>
        </w:trPr>
        <w:tc>
          <w:tcPr>
            <w:tcW w:w="1394" w:type="dxa"/>
          </w:tcPr>
          <w:p w:rsidR="00482295" w:rsidRPr="00712A75" w:rsidRDefault="00482295" w:rsidP="00755896">
            <w:pPr>
              <w:rPr>
                <w:rStyle w:val="Main"/>
              </w:rPr>
            </w:pPr>
            <w:r w:rsidRPr="00712A75">
              <w:rPr>
                <w:rStyle w:val="Main"/>
                <w:rFonts w:hint="eastAsia"/>
              </w:rPr>
              <w:t>Publication:</w:t>
            </w:r>
          </w:p>
        </w:tc>
        <w:tc>
          <w:tcPr>
            <w:tcW w:w="3735" w:type="dxa"/>
          </w:tcPr>
          <w:p w:rsidR="00482295" w:rsidRPr="00712A75" w:rsidRDefault="00482295" w:rsidP="003E57DD">
            <w:pPr>
              <w:rPr>
                <w:rStyle w:val="Main"/>
                <w:lang w:eastAsia="ko-KR"/>
              </w:rPr>
            </w:pPr>
            <w:r w:rsidRPr="00712A75">
              <w:rPr>
                <w:rStyle w:val="Main"/>
                <w:rFonts w:hint="eastAsia"/>
              </w:rPr>
              <w:t xml:space="preserve">IEEE </w:t>
            </w:r>
            <w:r w:rsidR="008C4CBD">
              <w:rPr>
                <w:rStyle w:val="Main"/>
              </w:rPr>
              <w:t>JS</w:t>
            </w:r>
            <w:r w:rsidR="003E57DD">
              <w:rPr>
                <w:rStyle w:val="Main"/>
              </w:rPr>
              <w:t>TSP</w:t>
            </w:r>
            <w:r w:rsidR="00E24012">
              <w:rPr>
                <w:rStyle w:val="Main"/>
              </w:rPr>
              <w:t>,</w:t>
            </w:r>
            <w:r w:rsidR="003E57DD">
              <w:rPr>
                <w:rStyle w:val="Main"/>
              </w:rPr>
              <w:t xml:space="preserve"> Feb</w:t>
            </w:r>
            <w:r>
              <w:rPr>
                <w:rFonts w:eastAsiaTheme="minorEastAsia"/>
                <w:sz w:val="24"/>
                <w:szCs w:val="24"/>
                <w:lang w:eastAsia="ko-KR"/>
              </w:rPr>
              <w:t xml:space="preserve">. </w:t>
            </w:r>
            <w:r>
              <w:rPr>
                <w:rFonts w:eastAsiaTheme="minorEastAsia" w:hint="eastAsia"/>
                <w:sz w:val="24"/>
                <w:szCs w:val="24"/>
                <w:lang w:eastAsia="ko-KR"/>
              </w:rPr>
              <w:t>201</w:t>
            </w:r>
            <w:r w:rsidR="003E57DD">
              <w:rPr>
                <w:rFonts w:eastAsiaTheme="minorEastAsia"/>
                <w:sz w:val="24"/>
                <w:szCs w:val="24"/>
                <w:lang w:eastAsia="ko-KR"/>
              </w:rPr>
              <w:t>1</w:t>
            </w:r>
          </w:p>
        </w:tc>
      </w:tr>
      <w:tr w:rsidR="00482295" w:rsidRPr="008110C2" w:rsidTr="00755896">
        <w:trPr>
          <w:trHeight w:val="270"/>
        </w:trPr>
        <w:tc>
          <w:tcPr>
            <w:tcW w:w="1394" w:type="dxa"/>
          </w:tcPr>
          <w:p w:rsidR="00482295" w:rsidRPr="00712A75" w:rsidRDefault="00482295" w:rsidP="00755896">
            <w:pPr>
              <w:rPr>
                <w:rStyle w:val="Main"/>
              </w:rPr>
            </w:pPr>
            <w:r w:rsidRPr="00712A75">
              <w:rPr>
                <w:rStyle w:val="Main"/>
                <w:rFonts w:hint="eastAsia"/>
              </w:rPr>
              <w:t>Speaker:</w:t>
            </w:r>
          </w:p>
        </w:tc>
        <w:tc>
          <w:tcPr>
            <w:tcW w:w="3735" w:type="dxa"/>
          </w:tcPr>
          <w:p w:rsidR="00482295" w:rsidRPr="00712A75" w:rsidRDefault="00482295" w:rsidP="00755896">
            <w:pPr>
              <w:rPr>
                <w:rStyle w:val="Main"/>
              </w:rPr>
            </w:pPr>
            <w:proofErr w:type="spellStart"/>
            <w:r>
              <w:rPr>
                <w:rStyle w:val="Main"/>
              </w:rPr>
              <w:t>Asif</w:t>
            </w:r>
            <w:proofErr w:type="spellEnd"/>
            <w:r>
              <w:rPr>
                <w:rStyle w:val="Main"/>
              </w:rPr>
              <w:t xml:space="preserve"> </w:t>
            </w:r>
            <w:proofErr w:type="spellStart"/>
            <w:r>
              <w:rPr>
                <w:rStyle w:val="Main"/>
              </w:rPr>
              <w:t>Raza</w:t>
            </w:r>
            <w:proofErr w:type="spellEnd"/>
          </w:p>
        </w:tc>
      </w:tr>
    </w:tbl>
    <w:p w:rsidR="00482295" w:rsidRDefault="00482295" w:rsidP="00482295">
      <w:pPr>
        <w:rPr>
          <w:rFonts w:eastAsiaTheme="minorEastAsia"/>
          <w:lang w:eastAsia="ko-KR"/>
        </w:rPr>
      </w:pPr>
    </w:p>
    <w:p w:rsidR="00482295" w:rsidRDefault="00482295" w:rsidP="00482295">
      <w:pPr>
        <w:rPr>
          <w:rFonts w:eastAsiaTheme="minorEastAsia"/>
          <w:lang w:eastAsia="ko-KR"/>
        </w:rPr>
      </w:pPr>
    </w:p>
    <w:p w:rsidR="00DD4857" w:rsidRDefault="00482295" w:rsidP="00A072E0">
      <w:pPr>
        <w:spacing w:line="360" w:lineRule="auto"/>
        <w:ind w:firstLineChars="100" w:firstLine="240"/>
        <w:rPr>
          <w:rFonts w:eastAsiaTheme="minorEastAsia"/>
          <w:color w:val="FF0000"/>
          <w:sz w:val="24"/>
          <w:szCs w:val="24"/>
          <w:lang w:eastAsia="ko-KR"/>
        </w:rPr>
      </w:pPr>
      <w:r w:rsidRPr="00873020">
        <w:rPr>
          <w:rFonts w:eastAsiaTheme="minorEastAsia"/>
          <w:b/>
          <w:bCs/>
          <w:sz w:val="24"/>
          <w:szCs w:val="24"/>
          <w:lang w:eastAsia="ko-KR"/>
        </w:rPr>
        <w:t>Short summary</w:t>
      </w:r>
      <w:r w:rsidRPr="00873020">
        <w:rPr>
          <w:rStyle w:val="Summary"/>
        </w:rPr>
        <w:t>:</w:t>
      </w:r>
      <w:bookmarkStart w:id="0" w:name="_Ref111275535"/>
      <w:r w:rsidRPr="00873020">
        <w:rPr>
          <w:rStyle w:val="Summary"/>
        </w:rPr>
        <w:t xml:space="preserve"> </w:t>
      </w:r>
      <w:r w:rsidRPr="00C1609C">
        <w:rPr>
          <w:rFonts w:eastAsiaTheme="minorEastAsia" w:hint="eastAsia"/>
          <w:color w:val="FF0000"/>
          <w:sz w:val="24"/>
          <w:szCs w:val="24"/>
          <w:lang w:eastAsia="ko-KR"/>
        </w:rPr>
        <w:t xml:space="preserve">In this paper </w:t>
      </w:r>
      <w:r w:rsidRPr="00C1609C">
        <w:rPr>
          <w:rFonts w:eastAsiaTheme="minorEastAsia"/>
          <w:color w:val="FF0000"/>
          <w:sz w:val="24"/>
          <w:szCs w:val="24"/>
          <w:lang w:eastAsia="ko-KR"/>
        </w:rPr>
        <w:t xml:space="preserve">authors </w:t>
      </w:r>
      <w:r w:rsidR="00A072E0">
        <w:rPr>
          <w:rFonts w:eastAsiaTheme="minorEastAsia"/>
          <w:color w:val="FF0000"/>
          <w:sz w:val="24"/>
          <w:szCs w:val="24"/>
          <w:lang w:eastAsia="ko-KR"/>
        </w:rPr>
        <w:t xml:space="preserve">mention </w:t>
      </w:r>
      <w:r w:rsidR="00DD4857">
        <w:rPr>
          <w:rFonts w:eastAsiaTheme="minorEastAsia"/>
          <w:color w:val="FF0000"/>
          <w:sz w:val="24"/>
          <w:szCs w:val="24"/>
          <w:lang w:eastAsia="ko-KR"/>
        </w:rPr>
        <w:t xml:space="preserve">that </w:t>
      </w:r>
      <w:r w:rsidR="00DD4857" w:rsidRPr="00DD4857">
        <w:rPr>
          <w:rFonts w:eastAsiaTheme="minorEastAsia"/>
          <w:color w:val="FF0000"/>
          <w:sz w:val="24"/>
          <w:szCs w:val="24"/>
          <w:lang w:eastAsia="ko-KR"/>
        </w:rPr>
        <w:t>cognitive radio relay channels can be divided into three categories: direct, dual-hop, and relay channels</w:t>
      </w:r>
      <w:r w:rsidR="00DD4857">
        <w:rPr>
          <w:rFonts w:eastAsiaTheme="minorEastAsia"/>
          <w:color w:val="FF0000"/>
          <w:sz w:val="24"/>
          <w:szCs w:val="24"/>
          <w:lang w:eastAsia="ko-KR"/>
        </w:rPr>
        <w:t xml:space="preserve">. The </w:t>
      </w:r>
      <w:r w:rsidR="00DD4857" w:rsidRPr="00DD4857">
        <w:rPr>
          <w:rFonts w:eastAsiaTheme="minorEastAsia"/>
          <w:color w:val="FF0000"/>
          <w:sz w:val="24"/>
          <w:szCs w:val="24"/>
          <w:lang w:eastAsia="ko-KR"/>
        </w:rPr>
        <w:t>relay node involves both dual-hop</w:t>
      </w:r>
      <w:r w:rsidR="00DD4857">
        <w:rPr>
          <w:rFonts w:eastAsiaTheme="minorEastAsia"/>
          <w:color w:val="FF0000"/>
          <w:sz w:val="24"/>
          <w:szCs w:val="24"/>
          <w:lang w:eastAsia="ko-KR"/>
        </w:rPr>
        <w:t xml:space="preserve"> </w:t>
      </w:r>
      <w:r w:rsidR="00DD4857" w:rsidRPr="00DD4857">
        <w:rPr>
          <w:rFonts w:eastAsiaTheme="minorEastAsia"/>
          <w:color w:val="FF0000"/>
          <w:sz w:val="24"/>
          <w:szCs w:val="24"/>
          <w:lang w:eastAsia="ko-KR"/>
        </w:rPr>
        <w:t>and relay diversity transmission.</w:t>
      </w:r>
      <w:r w:rsidR="00DD4857">
        <w:rPr>
          <w:rFonts w:eastAsiaTheme="minorEastAsia"/>
          <w:color w:val="FF0000"/>
          <w:sz w:val="24"/>
          <w:szCs w:val="24"/>
          <w:lang w:eastAsia="ko-KR"/>
        </w:rPr>
        <w:t xml:space="preserve"> They </w:t>
      </w:r>
      <w:r w:rsidR="00A072E0">
        <w:rPr>
          <w:rFonts w:eastAsiaTheme="minorEastAsia"/>
          <w:color w:val="FF0000"/>
          <w:sz w:val="24"/>
          <w:szCs w:val="24"/>
          <w:lang w:eastAsia="ko-KR"/>
        </w:rPr>
        <w:t xml:space="preserve">develop power and channel allocation approaches for cooperative relay networks. They </w:t>
      </w:r>
      <w:r w:rsidR="00DD4857">
        <w:rPr>
          <w:rFonts w:eastAsiaTheme="minorEastAsia"/>
          <w:color w:val="FF0000"/>
          <w:sz w:val="24"/>
          <w:szCs w:val="24"/>
          <w:lang w:eastAsia="ko-KR"/>
        </w:rPr>
        <w:t xml:space="preserve">also </w:t>
      </w:r>
      <w:r w:rsidR="00DD4857" w:rsidRPr="00DD4857">
        <w:rPr>
          <w:rFonts w:eastAsiaTheme="minorEastAsia"/>
          <w:color w:val="FF0000"/>
          <w:sz w:val="24"/>
          <w:szCs w:val="24"/>
          <w:lang w:eastAsia="ko-KR"/>
        </w:rPr>
        <w:t>develop a low complexity approach that can obtain most of the benefits from power and channel</w:t>
      </w:r>
      <w:r w:rsidR="00DD4857">
        <w:rPr>
          <w:rFonts w:eastAsiaTheme="minorEastAsia"/>
          <w:color w:val="FF0000"/>
          <w:sz w:val="24"/>
          <w:szCs w:val="24"/>
          <w:lang w:eastAsia="ko-KR"/>
        </w:rPr>
        <w:t xml:space="preserve"> </w:t>
      </w:r>
      <w:r w:rsidR="00DD4857" w:rsidRPr="00DD4857">
        <w:rPr>
          <w:rFonts w:eastAsiaTheme="minorEastAsia"/>
          <w:color w:val="FF0000"/>
          <w:sz w:val="24"/>
          <w:szCs w:val="24"/>
          <w:lang w:eastAsia="ko-KR"/>
        </w:rPr>
        <w:t>allocation with minor performance loss</w:t>
      </w:r>
      <w:r w:rsidR="00DD4857">
        <w:rPr>
          <w:rFonts w:eastAsiaTheme="minorEastAsia"/>
          <w:color w:val="FF0000"/>
          <w:sz w:val="24"/>
          <w:szCs w:val="24"/>
          <w:lang w:eastAsia="ko-KR"/>
        </w:rPr>
        <w:t>.</w:t>
      </w:r>
    </w:p>
    <w:p w:rsidR="00482295" w:rsidRPr="00955180" w:rsidRDefault="00CC17D6" w:rsidP="00DD4857">
      <w:pPr>
        <w:spacing w:line="360" w:lineRule="auto"/>
        <w:ind w:firstLineChars="100" w:firstLine="240"/>
        <w:rPr>
          <w:rStyle w:val="Summary"/>
          <w:lang w:eastAsia="ko-KR"/>
        </w:rPr>
      </w:pPr>
      <w:r w:rsidRPr="00C1609C">
        <w:rPr>
          <w:rFonts w:eastAsiaTheme="minorEastAsia"/>
          <w:color w:val="FF0000"/>
          <w:sz w:val="24"/>
          <w:szCs w:val="24"/>
          <w:lang w:eastAsia="ko-KR"/>
        </w:rPr>
        <w:t xml:space="preserve"> </w:t>
      </w:r>
    </w:p>
    <w:p w:rsidR="00482295" w:rsidRDefault="00482295" w:rsidP="00482295">
      <w:pPr>
        <w:pStyle w:val="Heading1"/>
        <w:rPr>
          <w:lang w:eastAsia="ko-KR"/>
        </w:rPr>
      </w:pPr>
      <w:r w:rsidRPr="00AD09B2">
        <w:t>I</w:t>
      </w:r>
      <w:bookmarkEnd w:id="0"/>
      <w:r>
        <w:rPr>
          <w:rFonts w:hint="eastAsia"/>
          <w:lang w:eastAsia="ko-KR"/>
        </w:rPr>
        <w:t>ntroduction</w:t>
      </w:r>
    </w:p>
    <w:p w:rsidR="00550C31" w:rsidRDefault="009A6C69" w:rsidP="00FE560C">
      <w:pPr>
        <w:pStyle w:val="a"/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Resource </w:t>
      </w:r>
      <w:r w:rsidR="00550C31">
        <w:rPr>
          <w:sz w:val="22"/>
          <w:szCs w:val="22"/>
        </w:rPr>
        <w:t xml:space="preserve">(channel and power) </w:t>
      </w:r>
      <w:r>
        <w:rPr>
          <w:sz w:val="22"/>
          <w:szCs w:val="22"/>
        </w:rPr>
        <w:t xml:space="preserve">allocation in CR relay networks is considered in the paper. </w:t>
      </w:r>
      <w:r w:rsidR="00550C31">
        <w:rPr>
          <w:sz w:val="22"/>
          <w:szCs w:val="22"/>
        </w:rPr>
        <w:t xml:space="preserve">The </w:t>
      </w:r>
      <w:r w:rsidR="00550C31" w:rsidRPr="00550C31">
        <w:rPr>
          <w:sz w:val="22"/>
          <w:szCs w:val="22"/>
        </w:rPr>
        <w:t>power and channel allocation for</w:t>
      </w:r>
      <w:r w:rsidR="00550C31">
        <w:rPr>
          <w:sz w:val="22"/>
          <w:szCs w:val="22"/>
        </w:rPr>
        <w:t xml:space="preserve"> </w:t>
      </w:r>
      <w:r w:rsidR="00550C31" w:rsidRPr="00550C31">
        <w:rPr>
          <w:sz w:val="22"/>
          <w:szCs w:val="22"/>
        </w:rPr>
        <w:t>cooperative relay in a three-node CR network, which consists of</w:t>
      </w:r>
      <w:r w:rsidR="00550C31">
        <w:rPr>
          <w:sz w:val="22"/>
          <w:szCs w:val="22"/>
        </w:rPr>
        <w:t xml:space="preserve"> </w:t>
      </w:r>
      <w:r w:rsidR="00550C31" w:rsidRPr="00550C31">
        <w:rPr>
          <w:sz w:val="22"/>
          <w:szCs w:val="22"/>
        </w:rPr>
        <w:t>a source, a relay, and a destination and can operate in multiple</w:t>
      </w:r>
      <w:r w:rsidR="00550C31">
        <w:rPr>
          <w:sz w:val="22"/>
          <w:szCs w:val="22"/>
        </w:rPr>
        <w:t xml:space="preserve"> </w:t>
      </w:r>
      <w:r w:rsidR="00550C31" w:rsidRPr="00550C31">
        <w:rPr>
          <w:sz w:val="22"/>
          <w:szCs w:val="22"/>
        </w:rPr>
        <w:t>spectrum bands,</w:t>
      </w:r>
      <w:r w:rsidR="00550C31">
        <w:rPr>
          <w:sz w:val="22"/>
          <w:szCs w:val="22"/>
        </w:rPr>
        <w:t xml:space="preserve"> is considered</w:t>
      </w:r>
      <w:r w:rsidR="00550C31" w:rsidRPr="00550C31">
        <w:rPr>
          <w:sz w:val="22"/>
          <w:szCs w:val="22"/>
        </w:rPr>
        <w:t>.</w:t>
      </w:r>
      <w:r w:rsidR="00550C31">
        <w:rPr>
          <w:sz w:val="22"/>
          <w:szCs w:val="22"/>
        </w:rPr>
        <w:t xml:space="preserve"> </w:t>
      </w:r>
      <w:r w:rsidR="00FE560C">
        <w:rPr>
          <w:sz w:val="22"/>
          <w:szCs w:val="22"/>
        </w:rPr>
        <w:t xml:space="preserve">In this context </w:t>
      </w:r>
      <w:r w:rsidR="00FE560C" w:rsidRPr="00FE560C">
        <w:rPr>
          <w:sz w:val="22"/>
          <w:szCs w:val="22"/>
        </w:rPr>
        <w:t xml:space="preserve">CR relay </w:t>
      </w:r>
      <w:proofErr w:type="gramStart"/>
      <w:r w:rsidR="00FE560C" w:rsidRPr="00FE560C">
        <w:rPr>
          <w:sz w:val="22"/>
          <w:szCs w:val="22"/>
        </w:rPr>
        <w:t>channels(</w:t>
      </w:r>
      <w:proofErr w:type="gramEnd"/>
      <w:r w:rsidR="00FE560C" w:rsidRPr="00FE560C">
        <w:rPr>
          <w:sz w:val="22"/>
          <w:szCs w:val="22"/>
        </w:rPr>
        <w:t>CRRCs)</w:t>
      </w:r>
      <w:r w:rsidR="00FE560C">
        <w:rPr>
          <w:sz w:val="22"/>
          <w:szCs w:val="22"/>
        </w:rPr>
        <w:t xml:space="preserve"> </w:t>
      </w:r>
      <w:r w:rsidR="00FE560C" w:rsidRPr="00FE560C">
        <w:rPr>
          <w:sz w:val="22"/>
          <w:szCs w:val="22"/>
        </w:rPr>
        <w:t>can be divided into three categories as shown in Fig. 1.</w:t>
      </w:r>
      <w:r w:rsidR="00FE560C">
        <w:rPr>
          <w:sz w:val="22"/>
          <w:szCs w:val="22"/>
        </w:rPr>
        <w:t xml:space="preserve"> </w:t>
      </w:r>
    </w:p>
    <w:p w:rsidR="00FE560C" w:rsidRDefault="00FE560C" w:rsidP="00FE560C">
      <w:pPr>
        <w:pStyle w:val="a"/>
        <w:jc w:val="center"/>
        <w:rPr>
          <w:sz w:val="22"/>
          <w:szCs w:val="22"/>
        </w:rPr>
      </w:pPr>
      <w:r>
        <w:rPr>
          <w:noProof/>
          <w:lang w:eastAsia="ko-KR"/>
        </w:rPr>
        <w:drawing>
          <wp:inline distT="0" distB="0" distL="0" distR="0" wp14:anchorId="24455A7A" wp14:editId="64322A28">
            <wp:extent cx="2990850" cy="15273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527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0E7" w:rsidRDefault="00FE560C" w:rsidP="000E00E7">
      <w:pPr>
        <w:pStyle w:val="a"/>
        <w:ind w:firstLine="220"/>
        <w:rPr>
          <w:sz w:val="22"/>
          <w:szCs w:val="22"/>
        </w:rPr>
      </w:pPr>
      <w:r>
        <w:rPr>
          <w:sz w:val="22"/>
          <w:szCs w:val="22"/>
        </w:rPr>
        <w:t>The</w:t>
      </w:r>
      <w:r w:rsidR="000E00E7">
        <w:rPr>
          <w:sz w:val="22"/>
          <w:szCs w:val="22"/>
        </w:rPr>
        <w:t xml:space="preserve">se relay channels have their advantages over each other. For example </w:t>
      </w:r>
      <w:r w:rsidR="000E00E7" w:rsidRPr="000E00E7">
        <w:rPr>
          <w:sz w:val="22"/>
          <w:szCs w:val="22"/>
        </w:rPr>
        <w:t>a dual-hop channel has a bottleneck in throughput</w:t>
      </w:r>
      <w:r w:rsidR="000E00E7">
        <w:rPr>
          <w:sz w:val="22"/>
          <w:szCs w:val="22"/>
        </w:rPr>
        <w:t xml:space="preserve"> </w:t>
      </w:r>
      <w:r w:rsidR="000E00E7" w:rsidRPr="000E00E7">
        <w:rPr>
          <w:sz w:val="22"/>
          <w:szCs w:val="22"/>
        </w:rPr>
        <w:t>whereas</w:t>
      </w:r>
      <w:r w:rsidR="000E00E7">
        <w:rPr>
          <w:sz w:val="22"/>
          <w:szCs w:val="22"/>
        </w:rPr>
        <w:t xml:space="preserve"> </w:t>
      </w:r>
      <w:r w:rsidR="000E00E7" w:rsidRPr="000E00E7">
        <w:rPr>
          <w:sz w:val="22"/>
          <w:szCs w:val="22"/>
        </w:rPr>
        <w:t>a relay channel loses half of its throughput due to its half-duplex constraint</w:t>
      </w:r>
      <w:r w:rsidR="000E00E7">
        <w:rPr>
          <w:sz w:val="22"/>
          <w:szCs w:val="22"/>
        </w:rPr>
        <w:t xml:space="preserve">. While </w:t>
      </w:r>
      <w:r w:rsidR="000E00E7" w:rsidRPr="00F9672F">
        <w:rPr>
          <w:sz w:val="22"/>
          <w:szCs w:val="22"/>
        </w:rPr>
        <w:t>a CR transmitter</w:t>
      </w:r>
      <w:r w:rsidR="000E00E7">
        <w:rPr>
          <w:sz w:val="22"/>
          <w:szCs w:val="22"/>
        </w:rPr>
        <w:t xml:space="preserve"> and </w:t>
      </w:r>
      <w:r w:rsidR="000E00E7" w:rsidRPr="00F9672F">
        <w:rPr>
          <w:sz w:val="22"/>
          <w:szCs w:val="22"/>
        </w:rPr>
        <w:t xml:space="preserve">at its intended CR receiver </w:t>
      </w:r>
      <w:r w:rsidR="000E00E7">
        <w:rPr>
          <w:sz w:val="22"/>
          <w:szCs w:val="22"/>
        </w:rPr>
        <w:t xml:space="preserve">using </w:t>
      </w:r>
      <w:r w:rsidR="000E00E7" w:rsidRPr="00F9672F">
        <w:rPr>
          <w:sz w:val="22"/>
          <w:szCs w:val="22"/>
        </w:rPr>
        <w:t xml:space="preserve">direct </w:t>
      </w:r>
      <w:r w:rsidR="000E00E7">
        <w:rPr>
          <w:sz w:val="22"/>
          <w:szCs w:val="22"/>
        </w:rPr>
        <w:t xml:space="preserve">channel on their respective links can result in scarcity of the available spectrum bands for other users in highly congested areas. In this paper authors </w:t>
      </w:r>
      <w:r w:rsidR="000E00E7" w:rsidRPr="000E00E7">
        <w:rPr>
          <w:sz w:val="22"/>
          <w:szCs w:val="22"/>
        </w:rPr>
        <w:t>propose to assign the spectrum</w:t>
      </w:r>
      <w:r w:rsidR="000E00E7">
        <w:rPr>
          <w:sz w:val="22"/>
          <w:szCs w:val="22"/>
        </w:rPr>
        <w:t xml:space="preserve"> </w:t>
      </w:r>
      <w:r w:rsidR="000E00E7" w:rsidRPr="000E00E7">
        <w:rPr>
          <w:sz w:val="22"/>
          <w:szCs w:val="22"/>
        </w:rPr>
        <w:t>band of the relay channel to assist the transmission in dual-hop</w:t>
      </w:r>
      <w:r w:rsidR="000E00E7">
        <w:rPr>
          <w:sz w:val="22"/>
          <w:szCs w:val="22"/>
        </w:rPr>
        <w:t xml:space="preserve"> </w:t>
      </w:r>
      <w:r w:rsidR="000E00E7" w:rsidRPr="000E00E7">
        <w:rPr>
          <w:sz w:val="22"/>
          <w:szCs w:val="22"/>
        </w:rPr>
        <w:t>or direct channels.</w:t>
      </w:r>
      <w:r w:rsidR="000E00E7">
        <w:rPr>
          <w:sz w:val="22"/>
          <w:szCs w:val="22"/>
        </w:rPr>
        <w:t xml:space="preserve"> </w:t>
      </w:r>
    </w:p>
    <w:p w:rsidR="000E00E7" w:rsidRDefault="000E00E7" w:rsidP="000E00E7">
      <w:pPr>
        <w:pStyle w:val="a"/>
        <w:ind w:firstLine="2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Authors in this paper </w:t>
      </w:r>
      <w:r w:rsidRPr="000E00E7">
        <w:rPr>
          <w:sz w:val="22"/>
          <w:szCs w:val="22"/>
        </w:rPr>
        <w:t>first introduce CRRC in a CR network</w:t>
      </w:r>
      <w:r>
        <w:rPr>
          <w:sz w:val="22"/>
          <w:szCs w:val="22"/>
        </w:rPr>
        <w:t xml:space="preserve"> </w:t>
      </w:r>
      <w:r w:rsidRPr="000E00E7">
        <w:rPr>
          <w:sz w:val="22"/>
          <w:szCs w:val="22"/>
        </w:rPr>
        <w:t>with four typical spectrum bands, and then discuss power constraints for both the source and the relay.</w:t>
      </w:r>
      <w:r>
        <w:rPr>
          <w:sz w:val="22"/>
          <w:szCs w:val="22"/>
        </w:rPr>
        <w:t xml:space="preserve"> Finally they obtain end-to-end throughput of CRRC.</w:t>
      </w:r>
    </w:p>
    <w:p w:rsidR="00482295" w:rsidRDefault="004C7510" w:rsidP="00A77BD9">
      <w:pPr>
        <w:pStyle w:val="Heading1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CR </w:t>
      </w:r>
      <w:r w:rsidR="00482295" w:rsidRPr="00873020">
        <w:rPr>
          <w:rFonts w:eastAsiaTheme="minorEastAsia" w:hint="eastAsia"/>
          <w:lang w:eastAsia="ko-KR"/>
        </w:rPr>
        <w:t xml:space="preserve">System </w:t>
      </w:r>
      <w:r w:rsidR="00A77BD9">
        <w:rPr>
          <w:rFonts w:eastAsiaTheme="minorEastAsia"/>
          <w:lang w:eastAsia="ko-KR"/>
        </w:rPr>
        <w:t>Description</w:t>
      </w:r>
    </w:p>
    <w:p w:rsidR="005D165D" w:rsidRDefault="005D165D" w:rsidP="005D165D">
      <w:pPr>
        <w:pStyle w:val="Heading2"/>
        <w:rPr>
          <w:i w:val="0"/>
          <w:iCs w:val="0"/>
          <w:sz w:val="22"/>
          <w:szCs w:val="18"/>
        </w:rPr>
      </w:pPr>
      <w:r>
        <w:t>Cooperative Relay Channel</w:t>
      </w:r>
    </w:p>
    <w:p w:rsidR="000B6A42" w:rsidRDefault="000B6A42" w:rsidP="000B6A42">
      <w:pPr>
        <w:pStyle w:val="a"/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The network design considered is shown in the following figure. </w:t>
      </w:r>
    </w:p>
    <w:p w:rsidR="00A63A2B" w:rsidRDefault="00A63A2B" w:rsidP="00A63A2B">
      <w:pPr>
        <w:pStyle w:val="a"/>
        <w:jc w:val="center"/>
        <w:rPr>
          <w:noProof/>
          <w:lang w:eastAsia="ko-KR"/>
        </w:rPr>
      </w:pPr>
      <w:r>
        <w:rPr>
          <w:noProof/>
          <w:lang w:eastAsia="ko-KR"/>
        </w:rPr>
        <w:drawing>
          <wp:inline distT="0" distB="0" distL="0" distR="0" wp14:anchorId="0C58F763" wp14:editId="20C15164">
            <wp:extent cx="3397250" cy="29148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97673" cy="2915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A2B" w:rsidRDefault="00A63A2B" w:rsidP="00A63A2B">
      <w:pPr>
        <w:pStyle w:val="a"/>
        <w:rPr>
          <w:noProof/>
          <w:lang w:eastAsia="ko-KR"/>
        </w:rPr>
      </w:pPr>
    </w:p>
    <w:p w:rsidR="000B6A42" w:rsidRDefault="0057441F" w:rsidP="00FF23DC">
      <w:pPr>
        <w:pStyle w:val="a"/>
        <w:ind w:firstLine="220"/>
        <w:rPr>
          <w:rFonts w:eastAsiaTheme="minorEastAsia"/>
          <w:sz w:val="22"/>
          <w:szCs w:val="22"/>
          <w:lang w:eastAsia="ko-KR"/>
        </w:rPr>
      </w:pPr>
      <w:r>
        <w:rPr>
          <w:rFonts w:eastAsiaTheme="minorEastAsia"/>
          <w:sz w:val="22"/>
          <w:szCs w:val="22"/>
          <w:lang w:eastAsia="ko-KR"/>
        </w:rPr>
        <w:t xml:space="preserve">In the network setup </w:t>
      </w:r>
      <w:r w:rsidRPr="0057441F">
        <w:rPr>
          <w:rFonts w:eastAsiaTheme="minorEastAsia"/>
          <w:sz w:val="22"/>
          <w:szCs w:val="22"/>
          <w:lang w:eastAsia="ko-KR"/>
        </w:rPr>
        <w:t>every CR node is equipped with an omnidirectional antenna and</w:t>
      </w:r>
      <w:r>
        <w:rPr>
          <w:rFonts w:eastAsiaTheme="minorEastAsia"/>
          <w:sz w:val="22"/>
          <w:szCs w:val="22"/>
          <w:lang w:eastAsia="ko-KR"/>
        </w:rPr>
        <w:t xml:space="preserve"> </w:t>
      </w:r>
      <w:r w:rsidRPr="0057441F">
        <w:rPr>
          <w:rFonts w:eastAsiaTheme="minorEastAsia"/>
          <w:sz w:val="22"/>
          <w:szCs w:val="22"/>
          <w:lang w:eastAsia="ko-KR"/>
        </w:rPr>
        <w:t>can simultaneously sense four licensed spectrum bands</w:t>
      </w:r>
      <w:r>
        <w:rPr>
          <w:rFonts w:eastAsiaTheme="minorEastAsia"/>
          <w:sz w:val="22"/>
          <w:szCs w:val="22"/>
          <w:lang w:eastAsia="ko-KR"/>
        </w:rPr>
        <w:t xml:space="preserve">, </w:t>
      </w:r>
      <w:proofErr w:type="spellStart"/>
      <w:r>
        <w:rPr>
          <w:rFonts w:eastAsiaTheme="minorEastAsia"/>
          <w:sz w:val="22"/>
          <w:szCs w:val="22"/>
          <w:lang w:eastAsia="ko-KR"/>
        </w:rPr>
        <w:t>BD</w:t>
      </w:r>
      <w:r w:rsidRPr="0057441F">
        <w:rPr>
          <w:rFonts w:eastAsiaTheme="minorEastAsia"/>
          <w:sz w:val="22"/>
          <w:szCs w:val="22"/>
          <w:vertAlign w:val="subscript"/>
          <w:lang w:eastAsia="ko-KR"/>
        </w:rPr>
        <w:t>i</w:t>
      </w:r>
      <w:proofErr w:type="spellEnd"/>
      <w:r>
        <w:rPr>
          <w:rFonts w:eastAsiaTheme="minorEastAsia"/>
          <w:sz w:val="22"/>
          <w:szCs w:val="22"/>
          <w:lang w:eastAsia="ko-KR"/>
        </w:rPr>
        <w:t xml:space="preserve">. </w:t>
      </w:r>
      <w:r w:rsidR="00C00334" w:rsidRPr="00C00334">
        <w:rPr>
          <w:rFonts w:eastAsiaTheme="minorEastAsia"/>
          <w:sz w:val="22"/>
          <w:szCs w:val="22"/>
          <w:lang w:eastAsia="ko-KR"/>
        </w:rPr>
        <w:t>Each of them belongs to a PU exclusively.</w:t>
      </w:r>
      <w:r w:rsidR="00C00334">
        <w:rPr>
          <w:rFonts w:eastAsiaTheme="minorEastAsia"/>
          <w:sz w:val="22"/>
          <w:szCs w:val="22"/>
          <w:lang w:eastAsia="ko-KR"/>
        </w:rPr>
        <w:t xml:space="preserve"> </w:t>
      </w:r>
      <w:r w:rsidR="00FF23DC">
        <w:t xml:space="preserve">The primary user 1 (PU1), PU2 and PU4 are using BD1, BD2 and BD4 channels respectively. However they have local effect only.  The PU3 has large coverage area and </w:t>
      </w:r>
      <w:proofErr w:type="gramStart"/>
      <w:r w:rsidR="00FF23DC">
        <w:t>effects</w:t>
      </w:r>
      <w:proofErr w:type="gramEnd"/>
      <w:r w:rsidR="00FF23DC">
        <w:t xml:space="preserve"> the whole CR network. However, f</w:t>
      </w:r>
      <w:r w:rsidR="00C00334">
        <w:rPr>
          <w:rFonts w:eastAsiaTheme="minorEastAsia"/>
          <w:sz w:val="22"/>
          <w:szCs w:val="22"/>
          <w:lang w:eastAsia="ko-KR"/>
        </w:rPr>
        <w:t>or example</w:t>
      </w:r>
      <w:r w:rsidR="00FF23DC">
        <w:rPr>
          <w:rFonts w:eastAsiaTheme="minorEastAsia"/>
          <w:sz w:val="22"/>
          <w:szCs w:val="22"/>
          <w:lang w:eastAsia="ko-KR"/>
        </w:rPr>
        <w:t>,</w:t>
      </w:r>
      <w:r w:rsidR="00C00334">
        <w:rPr>
          <w:rFonts w:eastAsiaTheme="minorEastAsia"/>
          <w:sz w:val="22"/>
          <w:szCs w:val="22"/>
          <w:lang w:eastAsia="ko-KR"/>
        </w:rPr>
        <w:t xml:space="preserve"> if PU3 is not transmitting then BD3 is available </w:t>
      </w:r>
      <w:r w:rsidR="006C1786">
        <w:rPr>
          <w:rFonts w:eastAsiaTheme="minorEastAsia"/>
          <w:sz w:val="22"/>
          <w:szCs w:val="22"/>
          <w:lang w:eastAsia="ko-KR"/>
        </w:rPr>
        <w:t>to relay node. The source-relay (</w:t>
      </w:r>
      <w:proofErr w:type="spellStart"/>
      <w:r w:rsidR="006C1786">
        <w:rPr>
          <w:rFonts w:eastAsiaTheme="minorEastAsia"/>
          <w:sz w:val="22"/>
          <w:szCs w:val="22"/>
          <w:lang w:eastAsia="ko-KR"/>
        </w:rPr>
        <w:t>sr</w:t>
      </w:r>
      <w:proofErr w:type="spellEnd"/>
      <w:r w:rsidR="006C1786">
        <w:rPr>
          <w:rFonts w:eastAsiaTheme="minorEastAsia"/>
          <w:sz w:val="22"/>
          <w:szCs w:val="22"/>
          <w:lang w:eastAsia="ko-KR"/>
        </w:rPr>
        <w:t>), relay-destination (</w:t>
      </w:r>
      <w:proofErr w:type="spellStart"/>
      <w:r w:rsidR="006C1786">
        <w:rPr>
          <w:rFonts w:eastAsiaTheme="minorEastAsia"/>
          <w:sz w:val="22"/>
          <w:szCs w:val="22"/>
          <w:lang w:eastAsia="ko-KR"/>
        </w:rPr>
        <w:t>rd</w:t>
      </w:r>
      <w:proofErr w:type="spellEnd"/>
      <w:r w:rsidR="006C1786">
        <w:rPr>
          <w:rFonts w:eastAsiaTheme="minorEastAsia"/>
          <w:sz w:val="22"/>
          <w:szCs w:val="22"/>
          <w:lang w:eastAsia="ko-KR"/>
        </w:rPr>
        <w:t>) and source-destination (</w:t>
      </w:r>
      <w:proofErr w:type="spellStart"/>
      <w:r w:rsidR="006C1786">
        <w:rPr>
          <w:rFonts w:eastAsiaTheme="minorEastAsia"/>
          <w:sz w:val="22"/>
          <w:szCs w:val="22"/>
          <w:lang w:eastAsia="ko-KR"/>
        </w:rPr>
        <w:t>sd</w:t>
      </w:r>
      <w:proofErr w:type="spellEnd"/>
      <w:r w:rsidR="006C1786">
        <w:rPr>
          <w:rFonts w:eastAsiaTheme="minorEastAsia"/>
          <w:sz w:val="22"/>
          <w:szCs w:val="22"/>
          <w:lang w:eastAsia="ko-KR"/>
        </w:rPr>
        <w:t xml:space="preserve">) links are using channel powers over BD3 </w:t>
      </w:r>
      <w:proofErr w:type="gramStart"/>
      <w:r w:rsidR="006C1786">
        <w:rPr>
          <w:rFonts w:eastAsiaTheme="minorEastAsia"/>
          <w:sz w:val="22"/>
          <w:szCs w:val="22"/>
          <w:lang w:eastAsia="ko-KR"/>
        </w:rPr>
        <w:t xml:space="preserve">as </w:t>
      </w:r>
      <w:proofErr w:type="gramEnd"/>
      <w:r w:rsidR="006C1786" w:rsidRPr="00B11664">
        <w:rPr>
          <w:position w:val="-10"/>
        </w:rPr>
        <w:object w:dxaOrig="3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05pt;height:16.1pt" o:ole="">
            <v:imagedata r:id="rId11" o:title=""/>
          </v:shape>
          <o:OLEObject Type="Embed" ProgID="Equation.DSMT4" ShapeID="_x0000_i1025" DrawAspect="Content" ObjectID="_1446875270" r:id="rId12"/>
        </w:object>
      </w:r>
      <w:r w:rsidR="006C1786">
        <w:t xml:space="preserve">, </w:t>
      </w:r>
      <w:r w:rsidR="006C1786" w:rsidRPr="00B11664">
        <w:rPr>
          <w:position w:val="-10"/>
        </w:rPr>
        <w:object w:dxaOrig="320" w:dyaOrig="320">
          <v:shape id="_x0000_i1026" type="#_x0000_t75" style="width:16.1pt;height:16.1pt" o:ole="">
            <v:imagedata r:id="rId13" o:title=""/>
          </v:shape>
          <o:OLEObject Type="Embed" ProgID="Equation.DSMT4" ShapeID="_x0000_i1026" DrawAspect="Content" ObjectID="_1446875271" r:id="rId14"/>
        </w:object>
      </w:r>
      <w:r w:rsidR="006C1786">
        <w:t xml:space="preserve"> and </w:t>
      </w:r>
      <w:r w:rsidR="006C1786" w:rsidRPr="00B11664">
        <w:rPr>
          <w:position w:val="-10"/>
        </w:rPr>
        <w:object w:dxaOrig="320" w:dyaOrig="320">
          <v:shape id="_x0000_i1027" type="#_x0000_t75" style="width:16.1pt;height:16.1pt" o:ole="">
            <v:imagedata r:id="rId15" o:title=""/>
          </v:shape>
          <o:OLEObject Type="Embed" ProgID="Equation.DSMT4" ShapeID="_x0000_i1027" DrawAspect="Content" ObjectID="_1446875272" r:id="rId16"/>
        </w:object>
      </w:r>
      <w:r w:rsidR="006C1786">
        <w:t xml:space="preserve"> respectively.</w:t>
      </w:r>
      <w:r w:rsidR="00FF23DC">
        <w:t xml:space="preserve"> </w:t>
      </w:r>
    </w:p>
    <w:p w:rsidR="005D165D" w:rsidRDefault="005D165D" w:rsidP="005D165D">
      <w:pPr>
        <w:pStyle w:val="Heading2"/>
        <w:rPr>
          <w:i w:val="0"/>
          <w:iCs w:val="0"/>
          <w:sz w:val="22"/>
          <w:szCs w:val="18"/>
        </w:rPr>
      </w:pPr>
      <w:r>
        <w:t>Transmit Power Constraint</w:t>
      </w:r>
    </w:p>
    <w:p w:rsidR="00F85A5C" w:rsidRDefault="0095600B" w:rsidP="00AA69C3">
      <w:pPr>
        <w:pStyle w:val="a"/>
        <w:ind w:firstLine="220"/>
      </w:pPr>
      <w:proofErr w:type="gramStart"/>
      <w:r>
        <w:rPr>
          <w:rFonts w:eastAsiaTheme="minorEastAsia"/>
          <w:sz w:val="22"/>
          <w:szCs w:val="22"/>
          <w:lang w:eastAsia="ko-KR"/>
        </w:rPr>
        <w:t xml:space="preserve">Let </w:t>
      </w:r>
      <w:proofErr w:type="gramEnd"/>
      <w:r w:rsidRPr="00B11664">
        <w:rPr>
          <w:position w:val="-14"/>
        </w:rPr>
        <w:object w:dxaOrig="1840" w:dyaOrig="380">
          <v:shape id="_x0000_i1028" type="#_x0000_t75" style="width:91.9pt;height:18.8pt" o:ole="">
            <v:imagedata r:id="rId17" o:title=""/>
          </v:shape>
          <o:OLEObject Type="Embed" ProgID="Equation.DSMT4" ShapeID="_x0000_i1028" DrawAspect="Content" ObjectID="_1446875273" r:id="rId18"/>
        </w:object>
      </w:r>
      <w:r>
        <w:t xml:space="preserve">, </w:t>
      </w:r>
      <w:r w:rsidRPr="00B11664">
        <w:rPr>
          <w:position w:val="-14"/>
        </w:rPr>
        <w:object w:dxaOrig="1880" w:dyaOrig="380">
          <v:shape id="_x0000_i1029" type="#_x0000_t75" style="width:94.05pt;height:18.8pt" o:ole="">
            <v:imagedata r:id="rId19" o:title=""/>
          </v:shape>
          <o:OLEObject Type="Embed" ProgID="Equation.DSMT4" ShapeID="_x0000_i1029" DrawAspect="Content" ObjectID="_1446875274" r:id="rId20"/>
        </w:object>
      </w:r>
      <w:r>
        <w:t xml:space="preserve"> represents power allocation vectors for source and relay nodes over all four BDs, respectively. </w:t>
      </w:r>
      <w:r w:rsidR="00F85A5C">
        <w:t>The power constraint is defined as</w:t>
      </w:r>
      <w:proofErr w:type="gramStart"/>
      <w:r w:rsidR="00F85A5C">
        <w:t>:</w:t>
      </w:r>
      <w:proofErr w:type="gramEnd"/>
      <w:r w:rsidR="00F85A5C" w:rsidRPr="00B11664">
        <w:rPr>
          <w:position w:val="-10"/>
        </w:rPr>
        <w:object w:dxaOrig="1780" w:dyaOrig="320">
          <v:shape id="_x0000_i1030" type="#_x0000_t75" style="width:89.2pt;height:16.1pt" o:ole="">
            <v:imagedata r:id="rId21" o:title=""/>
          </v:shape>
          <o:OLEObject Type="Embed" ProgID="Equation.DSMT4" ShapeID="_x0000_i1030" DrawAspect="Content" ObjectID="_1446875275" r:id="rId22"/>
        </w:object>
      </w:r>
      <w:r w:rsidR="00AA69C3">
        <w:t xml:space="preserve">and total power is defined as: </w:t>
      </w:r>
      <w:r w:rsidR="00AA69C3" w:rsidRPr="00B11664">
        <w:rPr>
          <w:position w:val="-24"/>
        </w:rPr>
        <w:object w:dxaOrig="2260" w:dyaOrig="580">
          <v:shape id="_x0000_i1031" type="#_x0000_t75" style="width:112.85pt;height:29pt" o:ole="">
            <v:imagedata r:id="rId23" o:title=""/>
          </v:shape>
          <o:OLEObject Type="Embed" ProgID="Equation.DSMT4" ShapeID="_x0000_i1031" DrawAspect="Content" ObjectID="_1446875276" r:id="rId24"/>
        </w:object>
      </w:r>
      <w:r w:rsidR="00CF266E">
        <w:t xml:space="preserve">where </w:t>
      </w:r>
      <w:r w:rsidR="00CF266E" w:rsidRPr="00B11664">
        <w:rPr>
          <w:position w:val="-10"/>
        </w:rPr>
        <w:object w:dxaOrig="380" w:dyaOrig="320">
          <v:shape id="_x0000_i1032" type="#_x0000_t75" style="width:18.8pt;height:16.1pt" o:ole="">
            <v:imagedata r:id="rId25" o:title=""/>
          </v:shape>
          <o:OLEObject Type="Embed" ProgID="Equation.DSMT4" ShapeID="_x0000_i1032" DrawAspect="Content" ObjectID="_1446875277" r:id="rId26"/>
        </w:object>
      </w:r>
      <w:r w:rsidR="00CF266E">
        <w:t xml:space="preserve"> and </w:t>
      </w:r>
      <w:r w:rsidR="00CF266E" w:rsidRPr="00B11664">
        <w:rPr>
          <w:position w:val="-10"/>
        </w:rPr>
        <w:object w:dxaOrig="380" w:dyaOrig="320">
          <v:shape id="_x0000_i1033" type="#_x0000_t75" style="width:18.8pt;height:16.1pt" o:ole="">
            <v:imagedata r:id="rId27" o:title=""/>
          </v:shape>
          <o:OLEObject Type="Embed" ProgID="Equation.DSMT4" ShapeID="_x0000_i1033" DrawAspect="Content" ObjectID="_1446875278" r:id="rId28"/>
        </w:object>
      </w:r>
      <w:r w:rsidR="00CF266E">
        <w:t>maximum powers that source and relay are able to transmit.</w:t>
      </w:r>
    </w:p>
    <w:p w:rsidR="00F209ED" w:rsidRDefault="00F209ED" w:rsidP="00F209ED">
      <w:pPr>
        <w:pStyle w:val="Heading2"/>
        <w:rPr>
          <w:i w:val="0"/>
          <w:iCs w:val="0"/>
          <w:sz w:val="22"/>
          <w:szCs w:val="18"/>
        </w:rPr>
      </w:pPr>
      <w:r>
        <w:t>End-to-End Throughput</w:t>
      </w:r>
    </w:p>
    <w:p w:rsidR="00E81FC1" w:rsidRDefault="00E36D14" w:rsidP="00817601">
      <w:pPr>
        <w:pStyle w:val="a"/>
        <w:ind w:firstLine="220"/>
      </w:pPr>
      <w:r>
        <w:rPr>
          <w:rFonts w:eastAsiaTheme="minorEastAsia"/>
          <w:sz w:val="22"/>
          <w:szCs w:val="22"/>
          <w:lang w:eastAsia="ko-KR"/>
        </w:rPr>
        <w:t xml:space="preserve">End-to-end throughput on </w:t>
      </w:r>
      <w:r w:rsidR="00E46F4B">
        <w:rPr>
          <w:rFonts w:eastAsiaTheme="minorEastAsia"/>
          <w:sz w:val="22"/>
          <w:szCs w:val="22"/>
          <w:lang w:eastAsia="ko-KR"/>
        </w:rPr>
        <w:t xml:space="preserve">direct transmission on </w:t>
      </w:r>
      <w:r>
        <w:rPr>
          <w:rFonts w:eastAsiaTheme="minorEastAsia"/>
          <w:sz w:val="22"/>
          <w:szCs w:val="22"/>
          <w:lang w:eastAsia="ko-KR"/>
        </w:rPr>
        <w:t xml:space="preserve">BD4 can be expressed as: </w:t>
      </w:r>
      <w:r w:rsidRPr="00B11664">
        <w:rPr>
          <w:position w:val="-14"/>
        </w:rPr>
        <w:object w:dxaOrig="1440" w:dyaOrig="380">
          <v:shape id="_x0000_i1034" type="#_x0000_t75" style="width:1in;height:18.8pt" o:ole="">
            <v:imagedata r:id="rId29" o:title=""/>
          </v:shape>
          <o:OLEObject Type="Embed" ProgID="Equation.DSMT4" ShapeID="_x0000_i1034" DrawAspect="Content" ObjectID="_1446875279" r:id="rId30"/>
        </w:object>
      </w:r>
      <w:r>
        <w:t xml:space="preserve"> where </w:t>
      </w:r>
      <w:r w:rsidRPr="00B11664">
        <w:rPr>
          <w:position w:val="-10"/>
        </w:rPr>
        <w:object w:dxaOrig="260" w:dyaOrig="300">
          <v:shape id="_x0000_i1035" type="#_x0000_t75" style="width:12.9pt;height:15.05pt" o:ole="">
            <v:imagedata r:id="rId31" o:title=""/>
          </v:shape>
          <o:OLEObject Type="Embed" ProgID="Equation.DSMT4" ShapeID="_x0000_i1035" DrawAspect="Content" ObjectID="_1446875280" r:id="rId32"/>
        </w:object>
      </w:r>
      <w:r>
        <w:t xml:space="preserve">is channel power over BD4. </w:t>
      </w:r>
      <w:r w:rsidR="00E46F4B">
        <w:t xml:space="preserve">For dual-hop transmission in BD1 and BD2, </w:t>
      </w:r>
      <w:r w:rsidR="00A0612F">
        <w:t>both operates serially thus the end-to-end throughput is smaller of two hops, i.e.</w:t>
      </w:r>
      <w:proofErr w:type="gramStart"/>
      <w:r w:rsidR="00A0612F">
        <w:t xml:space="preserve">, </w:t>
      </w:r>
      <w:proofErr w:type="gramEnd"/>
      <w:r w:rsidR="00A0612F" w:rsidRPr="00B11664">
        <w:rPr>
          <w:position w:val="-16"/>
        </w:rPr>
        <w:object w:dxaOrig="2700" w:dyaOrig="420">
          <v:shape id="_x0000_i1036" type="#_x0000_t75" style="width:134.85pt;height:20.95pt" o:ole="">
            <v:imagedata r:id="rId33" o:title=""/>
          </v:shape>
          <o:OLEObject Type="Embed" ProgID="Equation.DSMT4" ShapeID="_x0000_i1036" DrawAspect="Content" ObjectID="_1446875281" r:id="rId34"/>
        </w:object>
      </w:r>
      <w:r w:rsidR="00A0612F">
        <w:t>.  Th</w:t>
      </w:r>
      <w:r w:rsidR="00817601">
        <w:t>e throughput on relay channel is</w:t>
      </w:r>
      <w:proofErr w:type="gramStart"/>
      <w:r w:rsidR="00817601">
        <w:t xml:space="preserve">: </w:t>
      </w:r>
      <w:proofErr w:type="gramEnd"/>
      <w:r w:rsidR="00817601" w:rsidRPr="00B11664">
        <w:rPr>
          <w:position w:val="-20"/>
        </w:rPr>
        <w:object w:dxaOrig="4020" w:dyaOrig="540">
          <v:shape id="_x0000_i1037" type="#_x0000_t75" style="width:200.95pt;height:26.85pt" o:ole="">
            <v:imagedata r:id="rId35" o:title=""/>
          </v:shape>
          <o:OLEObject Type="Embed" ProgID="Equation.DSMT4" ShapeID="_x0000_i1037" DrawAspect="Content" ObjectID="_1446875282" r:id="rId36"/>
        </w:object>
      </w:r>
      <w:r w:rsidR="00817601">
        <w:t xml:space="preserve">. </w:t>
      </w:r>
      <w:r w:rsidR="00E81FC1">
        <w:t>The overall throughput of CRRC is given as</w:t>
      </w:r>
      <w:proofErr w:type="gramStart"/>
      <w:r w:rsidR="00E81FC1">
        <w:t xml:space="preserve">: </w:t>
      </w:r>
      <w:proofErr w:type="gramEnd"/>
      <w:r w:rsidR="00E81FC1" w:rsidRPr="00B11664">
        <w:rPr>
          <w:position w:val="-14"/>
        </w:rPr>
        <w:object w:dxaOrig="2780" w:dyaOrig="380">
          <v:shape id="_x0000_i1038" type="#_x0000_t75" style="width:139.15pt;height:18.8pt" o:ole="">
            <v:imagedata r:id="rId37" o:title=""/>
          </v:shape>
          <o:OLEObject Type="Embed" ProgID="Equation.DSMT4" ShapeID="_x0000_i1038" DrawAspect="Content" ObjectID="_1446875283" r:id="rId38"/>
        </w:object>
      </w:r>
      <w:r w:rsidR="00E81FC1">
        <w:t>.</w:t>
      </w:r>
    </w:p>
    <w:p w:rsidR="00E03054" w:rsidRDefault="00E81FC1" w:rsidP="00E03054">
      <w:pPr>
        <w:pStyle w:val="Heading1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Power and Channel Allocation</w:t>
      </w:r>
    </w:p>
    <w:p w:rsidR="00E81FC1" w:rsidRPr="00E81FC1" w:rsidRDefault="00E81FC1" w:rsidP="00E81FC1">
      <w:pPr>
        <w:pStyle w:val="a"/>
        <w:rPr>
          <w:lang w:eastAsia="ko-KR"/>
        </w:rPr>
      </w:pPr>
      <w:r>
        <w:rPr>
          <w:lang w:eastAsia="ko-KR"/>
        </w:rPr>
        <w:t xml:space="preserve">Due to complexity, the channel and power allocation is considered independently.  </w:t>
      </w:r>
    </w:p>
    <w:p w:rsidR="00DC7ED5" w:rsidRDefault="00E81FC1" w:rsidP="00DC7ED5">
      <w:pPr>
        <w:pStyle w:val="Heading2"/>
        <w:rPr>
          <w:i w:val="0"/>
          <w:iCs w:val="0"/>
          <w:sz w:val="22"/>
          <w:szCs w:val="18"/>
        </w:rPr>
      </w:pPr>
      <w:r>
        <w:t>Channel Allocation</w:t>
      </w:r>
      <w:r w:rsidR="00E03054">
        <w:t>:</w:t>
      </w:r>
      <w:r w:rsidR="00E03054" w:rsidRPr="00E03054">
        <w:rPr>
          <w:i w:val="0"/>
          <w:iCs w:val="0"/>
          <w:sz w:val="22"/>
          <w:szCs w:val="18"/>
        </w:rPr>
        <w:t xml:space="preserve"> </w:t>
      </w:r>
      <w:r w:rsidR="00DC7ED5">
        <w:rPr>
          <w:i w:val="0"/>
          <w:iCs w:val="0"/>
          <w:sz w:val="22"/>
          <w:szCs w:val="18"/>
        </w:rPr>
        <w:t xml:space="preserve">four possible transmission modes are defined as:   </w:t>
      </w:r>
    </w:p>
    <w:p w:rsidR="00BA2F0D" w:rsidRDefault="00355AD7" w:rsidP="00355AD7">
      <w:pPr>
        <w:pStyle w:val="a"/>
        <w:rPr>
          <w:sz w:val="22"/>
          <w:szCs w:val="18"/>
        </w:rPr>
      </w:pPr>
      <w:r>
        <w:rPr>
          <w:noProof/>
          <w:lang w:eastAsia="ko-KR"/>
        </w:rPr>
        <w:drawing>
          <wp:inline distT="0" distB="0" distL="0" distR="0" wp14:anchorId="101B0F86" wp14:editId="23060A54">
            <wp:extent cx="2514600" cy="1978367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515967" cy="197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49F" w:rsidRDefault="007B1869" w:rsidP="00355AD7">
      <w:pPr>
        <w:pStyle w:val="Heading2"/>
        <w:numPr>
          <w:ilvl w:val="0"/>
          <w:numId w:val="0"/>
        </w:numPr>
        <w:spacing w:before="0"/>
        <w:rPr>
          <w:i w:val="0"/>
          <w:iCs w:val="0"/>
          <w:sz w:val="22"/>
          <w:szCs w:val="18"/>
        </w:rPr>
      </w:pPr>
      <w:r>
        <w:rPr>
          <w:i w:val="0"/>
          <w:iCs w:val="0"/>
          <w:sz w:val="22"/>
          <w:szCs w:val="18"/>
        </w:rPr>
        <w:t>O</w:t>
      </w:r>
      <w:r w:rsidR="00DC7ED5">
        <w:rPr>
          <w:i w:val="0"/>
          <w:iCs w:val="0"/>
          <w:sz w:val="22"/>
          <w:szCs w:val="18"/>
        </w:rPr>
        <w:t>bjective</w:t>
      </w:r>
      <w:r>
        <w:rPr>
          <w:i w:val="0"/>
          <w:iCs w:val="0"/>
          <w:sz w:val="22"/>
          <w:szCs w:val="18"/>
        </w:rPr>
        <w:t xml:space="preserve"> </w:t>
      </w:r>
      <w:r w:rsidR="00DC7ED5">
        <w:rPr>
          <w:i w:val="0"/>
          <w:iCs w:val="0"/>
          <w:sz w:val="22"/>
          <w:szCs w:val="18"/>
        </w:rPr>
        <w:t xml:space="preserve">of channel allocation </w:t>
      </w:r>
      <w:r>
        <w:rPr>
          <w:i w:val="0"/>
          <w:iCs w:val="0"/>
          <w:sz w:val="22"/>
          <w:szCs w:val="18"/>
        </w:rPr>
        <w:t xml:space="preserve">is to select proper mode to maximize overall end-to-end throughput. </w:t>
      </w:r>
      <w:r w:rsidR="007A199D">
        <w:rPr>
          <w:i w:val="0"/>
          <w:iCs w:val="0"/>
          <w:sz w:val="22"/>
          <w:szCs w:val="18"/>
        </w:rPr>
        <w:t xml:space="preserve">The throughput for each mode is defined in end-to-end throughput section. </w:t>
      </w:r>
      <w:r w:rsidR="007822AF">
        <w:rPr>
          <w:i w:val="0"/>
          <w:iCs w:val="0"/>
          <w:sz w:val="22"/>
          <w:szCs w:val="18"/>
        </w:rPr>
        <w:t xml:space="preserve">It requires power allocation for each mode. </w:t>
      </w:r>
    </w:p>
    <w:p w:rsidR="0026349F" w:rsidRPr="007822AF" w:rsidRDefault="007822AF" w:rsidP="00355AD7">
      <w:pPr>
        <w:pStyle w:val="Heading2"/>
        <w:spacing w:after="0"/>
        <w:rPr>
          <w:sz w:val="22"/>
          <w:szCs w:val="18"/>
        </w:rPr>
      </w:pPr>
      <w:r w:rsidRPr="007822AF">
        <w:rPr>
          <w:sz w:val="22"/>
          <w:szCs w:val="18"/>
        </w:rPr>
        <w:t xml:space="preserve">Power Allocation: </w:t>
      </w:r>
      <w:r w:rsidR="006D5FE5">
        <w:rPr>
          <w:i w:val="0"/>
          <w:iCs w:val="0"/>
          <w:sz w:val="22"/>
          <w:szCs w:val="18"/>
        </w:rPr>
        <w:t xml:space="preserve">for first 3 modes, power allocation </w:t>
      </w:r>
      <w:r w:rsidR="009D50FB">
        <w:rPr>
          <w:i w:val="0"/>
          <w:iCs w:val="0"/>
          <w:sz w:val="22"/>
          <w:szCs w:val="18"/>
        </w:rPr>
        <w:t xml:space="preserve">at relay node </w:t>
      </w:r>
      <w:r w:rsidR="006D5FE5">
        <w:rPr>
          <w:i w:val="0"/>
          <w:iCs w:val="0"/>
          <w:sz w:val="22"/>
          <w:szCs w:val="18"/>
        </w:rPr>
        <w:t>is defined as:</w:t>
      </w:r>
    </w:p>
    <w:p w:rsidR="0026349F" w:rsidRDefault="006D5FE5" w:rsidP="00355AD7">
      <w:pPr>
        <w:pStyle w:val="Heading2"/>
        <w:numPr>
          <w:ilvl w:val="0"/>
          <w:numId w:val="0"/>
        </w:numPr>
        <w:spacing w:before="0"/>
        <w:jc w:val="center"/>
        <w:rPr>
          <w:i w:val="0"/>
          <w:iCs w:val="0"/>
          <w:sz w:val="22"/>
          <w:szCs w:val="18"/>
        </w:rPr>
      </w:pPr>
      <w:r w:rsidRPr="00B11664">
        <w:rPr>
          <w:position w:val="-62"/>
        </w:rPr>
        <w:object w:dxaOrig="2780" w:dyaOrig="1340">
          <v:shape id="_x0000_i1039" type="#_x0000_t75" style="width:139.15pt;height:67.15pt" o:ole="">
            <v:imagedata r:id="rId40" o:title=""/>
          </v:shape>
          <o:OLEObject Type="Embed" ProgID="Equation.DSMT4" ShapeID="_x0000_i1039" DrawAspect="Content" ObjectID="_1446875284" r:id="rId41"/>
        </w:object>
      </w:r>
    </w:p>
    <w:p w:rsidR="006D5FE5" w:rsidRDefault="006D5FE5" w:rsidP="006D5FE5">
      <w:pPr>
        <w:pStyle w:val="a"/>
        <w:rPr>
          <w:lang w:eastAsia="ko-KR"/>
        </w:rPr>
      </w:pPr>
      <w:r>
        <w:rPr>
          <w:lang w:eastAsia="ko-KR"/>
        </w:rPr>
        <w:t>Subject to:</w:t>
      </w:r>
    </w:p>
    <w:p w:rsidR="006D5FE5" w:rsidRDefault="006D5FE5" w:rsidP="006D5FE5">
      <w:pPr>
        <w:pStyle w:val="a"/>
        <w:jc w:val="center"/>
      </w:pPr>
      <w:r w:rsidRPr="00B11664">
        <w:rPr>
          <w:position w:val="-26"/>
        </w:rPr>
        <w:object w:dxaOrig="1180" w:dyaOrig="480">
          <v:shape id="_x0000_i1040" type="#_x0000_t75" style="width:59.1pt;height:24.2pt" o:ole="">
            <v:imagedata r:id="rId42" o:title=""/>
          </v:shape>
          <o:OLEObject Type="Embed" ProgID="Equation.DSMT4" ShapeID="_x0000_i1040" DrawAspect="Content" ObjectID="_1446875285" r:id="rId43"/>
        </w:object>
      </w:r>
    </w:p>
    <w:p w:rsidR="006D5FE5" w:rsidRDefault="009D50FB" w:rsidP="006D5FE5">
      <w:pPr>
        <w:pStyle w:val="a"/>
        <w:jc w:val="center"/>
      </w:pPr>
      <w:r w:rsidRPr="009D50FB">
        <w:rPr>
          <w:position w:val="-10"/>
        </w:rPr>
        <w:object w:dxaOrig="2079" w:dyaOrig="320">
          <v:shape id="_x0000_i1041" type="#_x0000_t75" style="width:103.7pt;height:16.1pt" o:ole="">
            <v:imagedata r:id="rId44" o:title=""/>
          </v:shape>
          <o:OLEObject Type="Embed" ProgID="Equation.DSMT4" ShapeID="_x0000_i1041" DrawAspect="Content" ObjectID="_1446875286" r:id="rId45"/>
        </w:object>
      </w:r>
    </w:p>
    <w:p w:rsidR="006D5FE5" w:rsidRDefault="006D5FE5" w:rsidP="006D5FE5">
      <w:pPr>
        <w:pStyle w:val="a"/>
        <w:jc w:val="center"/>
        <w:rPr>
          <w:lang w:eastAsia="ko-KR"/>
        </w:rPr>
      </w:pPr>
      <w:r w:rsidRPr="00B11664">
        <w:rPr>
          <w:position w:val="-10"/>
        </w:rPr>
        <w:object w:dxaOrig="1359" w:dyaOrig="320">
          <v:shape id="_x0000_i1042" type="#_x0000_t75" style="width:68.25pt;height:16.1pt" o:ole="">
            <v:imagedata r:id="rId46" o:title=""/>
          </v:shape>
          <o:OLEObject Type="Embed" ProgID="Equation.DSMT4" ShapeID="_x0000_i1042" DrawAspect="Content" ObjectID="_1446875287" r:id="rId47"/>
        </w:object>
      </w:r>
    </w:p>
    <w:p w:rsidR="006D5FE5" w:rsidRDefault="009D50FB" w:rsidP="006D5FE5">
      <w:pPr>
        <w:pStyle w:val="a"/>
        <w:rPr>
          <w:lang w:eastAsia="ko-KR"/>
        </w:rPr>
      </w:pPr>
      <w:r>
        <w:rPr>
          <w:lang w:eastAsia="ko-KR"/>
        </w:rPr>
        <w:t>Similarly power allocation at source is defined as:</w:t>
      </w:r>
    </w:p>
    <w:p w:rsidR="009D50FB" w:rsidRDefault="009D50FB" w:rsidP="009D50FB">
      <w:pPr>
        <w:pStyle w:val="a"/>
        <w:jc w:val="center"/>
      </w:pPr>
      <w:r w:rsidRPr="009D50FB">
        <w:rPr>
          <w:position w:val="-28"/>
        </w:rPr>
        <w:object w:dxaOrig="2480" w:dyaOrig="660">
          <v:shape id="_x0000_i1043" type="#_x0000_t75" style="width:124.1pt;height:32.8pt" o:ole="">
            <v:imagedata r:id="rId48" o:title=""/>
          </v:shape>
          <o:OLEObject Type="Embed" ProgID="Equation.DSMT4" ShapeID="_x0000_i1043" DrawAspect="Content" ObjectID="_1446875288" r:id="rId49"/>
        </w:object>
      </w:r>
    </w:p>
    <w:p w:rsidR="009D50FB" w:rsidRDefault="009D50FB" w:rsidP="009D50FB">
      <w:pPr>
        <w:pStyle w:val="a"/>
        <w:rPr>
          <w:lang w:eastAsia="ko-KR"/>
        </w:rPr>
      </w:pPr>
      <w:r>
        <w:rPr>
          <w:lang w:eastAsia="ko-KR"/>
        </w:rPr>
        <w:t>Subject to:</w:t>
      </w:r>
    </w:p>
    <w:p w:rsidR="009D50FB" w:rsidRDefault="009D50FB" w:rsidP="009D50FB">
      <w:pPr>
        <w:pStyle w:val="a"/>
        <w:jc w:val="center"/>
      </w:pPr>
      <w:r w:rsidRPr="009D50FB">
        <w:rPr>
          <w:position w:val="-28"/>
        </w:rPr>
        <w:object w:dxaOrig="1440" w:dyaOrig="499">
          <v:shape id="_x0000_i1044" type="#_x0000_t75" style="width:1in;height:25.25pt" o:ole="">
            <v:imagedata r:id="rId50" o:title=""/>
          </v:shape>
          <o:OLEObject Type="Embed" ProgID="Equation.DSMT4" ShapeID="_x0000_i1044" DrawAspect="Content" ObjectID="_1446875289" r:id="rId51"/>
        </w:object>
      </w:r>
    </w:p>
    <w:p w:rsidR="009D50FB" w:rsidRDefault="009D50FB" w:rsidP="009D50FB">
      <w:pPr>
        <w:pStyle w:val="a"/>
        <w:jc w:val="center"/>
      </w:pPr>
      <w:r w:rsidRPr="009D50FB">
        <w:rPr>
          <w:position w:val="-10"/>
        </w:rPr>
        <w:object w:dxaOrig="2540" w:dyaOrig="320">
          <v:shape id="_x0000_i1045" type="#_x0000_t75" style="width:126.8pt;height:16.1pt" o:ole="">
            <v:imagedata r:id="rId52" o:title=""/>
          </v:shape>
          <o:OLEObject Type="Embed" ProgID="Equation.DSMT4" ShapeID="_x0000_i1045" DrawAspect="Content" ObjectID="_1446875290" r:id="rId53"/>
        </w:object>
      </w:r>
    </w:p>
    <w:p w:rsidR="009D50FB" w:rsidRDefault="009D50FB" w:rsidP="009D50FB">
      <w:pPr>
        <w:pStyle w:val="a"/>
        <w:jc w:val="center"/>
        <w:rPr>
          <w:lang w:eastAsia="ko-KR"/>
        </w:rPr>
      </w:pPr>
      <w:r w:rsidRPr="00B11664">
        <w:rPr>
          <w:position w:val="-10"/>
        </w:rPr>
        <w:object w:dxaOrig="1820" w:dyaOrig="320">
          <v:shape id="_x0000_i1046" type="#_x0000_t75" style="width:90.8pt;height:16.1pt" o:ole="">
            <v:imagedata r:id="rId54" o:title=""/>
          </v:shape>
          <o:OLEObject Type="Embed" ProgID="Equation.DSMT4" ShapeID="_x0000_i1046" DrawAspect="Content" ObjectID="_1446875291" r:id="rId55"/>
        </w:object>
      </w:r>
    </w:p>
    <w:p w:rsidR="009D50FB" w:rsidRDefault="009D50FB" w:rsidP="009D50FB">
      <w:pPr>
        <w:pStyle w:val="a"/>
        <w:jc w:val="center"/>
      </w:pPr>
      <w:r w:rsidRPr="009D50FB">
        <w:rPr>
          <w:position w:val="-28"/>
        </w:rPr>
        <w:object w:dxaOrig="1540" w:dyaOrig="520">
          <v:shape id="_x0000_i1047" type="#_x0000_t75" style="width:76.85pt;height:25.8pt" o:ole="">
            <v:imagedata r:id="rId56" o:title=""/>
          </v:shape>
          <o:OLEObject Type="Embed" ProgID="Equation.DSMT4" ShapeID="_x0000_i1047" DrawAspect="Content" ObjectID="_1446875292" r:id="rId57"/>
        </w:object>
      </w:r>
    </w:p>
    <w:p w:rsidR="00DB3756" w:rsidRDefault="009D50FB" w:rsidP="00DB3756">
      <w:pPr>
        <w:pStyle w:val="a"/>
        <w:jc w:val="left"/>
      </w:pPr>
      <w:proofErr w:type="gramStart"/>
      <w:r>
        <w:rPr>
          <w:lang w:eastAsia="ko-KR"/>
        </w:rPr>
        <w:t>where</w:t>
      </w:r>
      <w:proofErr w:type="gramEnd"/>
      <w:r>
        <w:rPr>
          <w:lang w:eastAsia="ko-KR"/>
        </w:rPr>
        <w:t xml:space="preserve"> </w:t>
      </w:r>
      <w:r w:rsidRPr="009D50FB">
        <w:rPr>
          <w:position w:val="-28"/>
        </w:rPr>
        <w:object w:dxaOrig="1540" w:dyaOrig="520">
          <v:shape id="_x0000_i1048" type="#_x0000_t75" style="width:76.85pt;height:25.8pt" o:ole="">
            <v:imagedata r:id="rId58" o:title=""/>
          </v:shape>
          <o:OLEObject Type="Embed" ProgID="Equation.DSMT4" ShapeID="_x0000_i1048" DrawAspect="Content" ObjectID="_1446875293" r:id="rId59"/>
        </w:object>
      </w:r>
      <w:r>
        <w:t xml:space="preserve"> represents throughput on link from source to relay node. </w:t>
      </w:r>
      <w:r w:rsidR="00100E6D">
        <w:t>Similarly the throughput on link from relay to destination can be defined in similar way.</w:t>
      </w:r>
      <w:r w:rsidR="00171546">
        <w:t xml:space="preserve"> Here </w:t>
      </w:r>
      <w:r w:rsidR="00171546" w:rsidRPr="00B11664">
        <w:rPr>
          <w:position w:val="-10"/>
        </w:rPr>
        <w:object w:dxaOrig="300" w:dyaOrig="320">
          <v:shape id="_x0000_i1049" type="#_x0000_t75" style="width:15.05pt;height:16.1pt" o:ole="">
            <v:imagedata r:id="rId60" o:title=""/>
          </v:shape>
          <o:OLEObject Type="Embed" ProgID="Equation.DSMT4" ShapeID="_x0000_i1049" DrawAspect="Content" ObjectID="_1446875294" r:id="rId61"/>
        </w:object>
      </w:r>
      <w:r w:rsidR="00171546">
        <w:t xml:space="preserve"> represents power allocated to source by using water-filling </w:t>
      </w:r>
      <w:proofErr w:type="gramStart"/>
      <w:r w:rsidR="00171546">
        <w:t>solution[</w:t>
      </w:r>
      <w:proofErr w:type="gramEnd"/>
      <w:r w:rsidR="00171546">
        <w:t>2],</w:t>
      </w:r>
      <w:r w:rsidR="00171546" w:rsidRPr="00171546">
        <w:rPr>
          <w:position w:val="-30"/>
        </w:rPr>
        <w:object w:dxaOrig="2060" w:dyaOrig="700">
          <v:shape id="_x0000_i1050" type="#_x0000_t75" style="width:103.15pt;height:34.95pt" o:ole="">
            <v:imagedata r:id="rId62" o:title=""/>
          </v:shape>
          <o:OLEObject Type="Embed" ProgID="Equation.DSMT4" ShapeID="_x0000_i1050" DrawAspect="Content" ObjectID="_1446875295" r:id="rId63"/>
        </w:object>
      </w:r>
      <w:r w:rsidR="00171546">
        <w:t>.</w:t>
      </w:r>
      <w:r w:rsidR="00DB3756">
        <w:t xml:space="preserve"> The last constraint in above problem is non-convex.</w:t>
      </w:r>
      <w:r w:rsidR="00171546">
        <w:t xml:space="preserve"> </w:t>
      </w:r>
    </w:p>
    <w:p w:rsidR="00DB3756" w:rsidRDefault="00DB3756" w:rsidP="00DB3756">
      <w:pPr>
        <w:pStyle w:val="a"/>
        <w:jc w:val="left"/>
      </w:pPr>
      <w:r w:rsidRPr="007A1316">
        <w:rPr>
          <w:color w:val="FF0000"/>
        </w:rPr>
        <w:t>For mode 1 and 3</w:t>
      </w:r>
      <w:r>
        <w:t>, t</w:t>
      </w:r>
      <w:r w:rsidR="00667A54">
        <w:t xml:space="preserve">he last constraint </w:t>
      </w:r>
      <w:r>
        <w:t>can be converted into inequality constraint as</w:t>
      </w:r>
      <w:r w:rsidRPr="00B11664">
        <w:rPr>
          <w:position w:val="-26"/>
        </w:rPr>
        <w:object w:dxaOrig="1540" w:dyaOrig="600">
          <v:shape id="_x0000_i1051" type="#_x0000_t75" style="width:76.85pt;height:30.1pt" o:ole="">
            <v:imagedata r:id="rId64" o:title=""/>
          </v:shape>
          <o:OLEObject Type="Embed" ProgID="Equation.DSMT4" ShapeID="_x0000_i1051" DrawAspect="Content" ObjectID="_1446875296" r:id="rId65"/>
        </w:object>
      </w:r>
      <w:r>
        <w:t>. The problem then becomes convex optimization problem and can be solved by using water-filling solution.</w:t>
      </w:r>
    </w:p>
    <w:p w:rsidR="00DB3756" w:rsidRDefault="00DB3756" w:rsidP="00DB3756">
      <w:pPr>
        <w:pStyle w:val="a"/>
        <w:jc w:val="left"/>
      </w:pPr>
      <w:r w:rsidRPr="007A1316">
        <w:rPr>
          <w:color w:val="FF0000"/>
        </w:rPr>
        <w:t xml:space="preserve">For mode 2 </w:t>
      </w:r>
      <w:r>
        <w:t>there are more than one spectrum bands for first hop of dual hop transmission. In this case the last constraint of the defined problem is non-convex. It is transformed into equality constraints as:</w:t>
      </w:r>
    </w:p>
    <w:p w:rsidR="00DB3756" w:rsidRDefault="00DB3756" w:rsidP="00DB3756">
      <w:pPr>
        <w:pStyle w:val="a"/>
      </w:pPr>
      <w:r w:rsidRPr="0045025B">
        <w:rPr>
          <w:i/>
          <w:iCs/>
        </w:rPr>
        <w:t>Step 1</w:t>
      </w:r>
      <w:r>
        <w:t xml:space="preserve">: Perform power allocation without considering the constraint and obtain the power allocation </w:t>
      </w:r>
      <w:proofErr w:type="gramStart"/>
      <w:r>
        <w:t xml:space="preserve">vector </w:t>
      </w:r>
      <w:proofErr w:type="gramEnd"/>
      <w:r w:rsidRPr="00B11664">
        <w:rPr>
          <w:position w:val="-4"/>
        </w:rPr>
        <w:object w:dxaOrig="279" w:dyaOrig="260">
          <v:shape id="_x0000_i1052" type="#_x0000_t75" style="width:13.95pt;height:12.9pt" o:ole="">
            <v:imagedata r:id="rId66" o:title=""/>
          </v:shape>
          <o:OLEObject Type="Embed" ProgID="Equation.DSMT4" ShapeID="_x0000_i1052" DrawAspect="Content" ObjectID="_1446875297" r:id="rId67"/>
        </w:object>
      </w:r>
      <w:r>
        <w:t>.</w:t>
      </w:r>
    </w:p>
    <w:p w:rsidR="00DB3756" w:rsidRDefault="00DB3756" w:rsidP="00DB3756">
      <w:pPr>
        <w:pStyle w:val="a"/>
      </w:pPr>
      <w:r w:rsidRPr="0045025B">
        <w:rPr>
          <w:i/>
          <w:iCs/>
        </w:rPr>
        <w:t>Step 2</w:t>
      </w:r>
      <w:r>
        <w:t xml:space="preserve">: Check whether </w:t>
      </w:r>
      <w:r w:rsidRPr="00B11664">
        <w:rPr>
          <w:position w:val="-4"/>
        </w:rPr>
        <w:object w:dxaOrig="279" w:dyaOrig="260">
          <v:shape id="_x0000_i1053" type="#_x0000_t75" style="width:13.95pt;height:12.9pt" o:ole="">
            <v:imagedata r:id="rId66" o:title=""/>
          </v:shape>
          <o:OLEObject Type="Embed" ProgID="Equation.DSMT4" ShapeID="_x0000_i1053" DrawAspect="Content" ObjectID="_1446875298" r:id="rId68"/>
        </w:object>
      </w:r>
      <w:r>
        <w:t xml:space="preserve">meets the constraint. If so, it is the power allocation vector that we need for the source. Otherwise, reduce the sum power constraint of the source </w:t>
      </w:r>
      <w:r w:rsidRPr="00B11664">
        <w:rPr>
          <w:position w:val="-10"/>
        </w:rPr>
        <w:object w:dxaOrig="380" w:dyaOrig="320">
          <v:shape id="_x0000_i1054" type="#_x0000_t75" style="width:18.8pt;height:16.1pt" o:ole="">
            <v:imagedata r:id="rId69" o:title=""/>
          </v:shape>
          <o:OLEObject Type="Embed" ProgID="Equation.DSMT4" ShapeID="_x0000_i1054" DrawAspect="Content" ObjectID="_1446875299" r:id="rId70"/>
        </w:object>
      </w:r>
      <w:r>
        <w:t xml:space="preserve">and perform power allocation until </w:t>
      </w:r>
      <w:r w:rsidRPr="00B11664">
        <w:rPr>
          <w:position w:val="-4"/>
        </w:rPr>
        <w:object w:dxaOrig="340" w:dyaOrig="260">
          <v:shape id="_x0000_i1055" type="#_x0000_t75" style="width:17.2pt;height:12.9pt" o:ole="">
            <v:imagedata r:id="rId71" o:title=""/>
          </v:shape>
          <o:OLEObject Type="Embed" ProgID="Equation.DSMT4" ShapeID="_x0000_i1055" DrawAspect="Content" ObjectID="_1446875300" r:id="rId72"/>
        </w:object>
      </w:r>
      <w:r>
        <w:t>meets:</w:t>
      </w:r>
    </w:p>
    <w:p w:rsidR="00171546" w:rsidRDefault="00DB3756" w:rsidP="00DB3756">
      <w:pPr>
        <w:pStyle w:val="a"/>
        <w:jc w:val="left"/>
      </w:pPr>
      <w:r w:rsidRPr="00DB3756">
        <w:rPr>
          <w:position w:val="-28"/>
        </w:rPr>
        <w:object w:dxaOrig="2580" w:dyaOrig="520">
          <v:shape id="_x0000_i1056" type="#_x0000_t75" style="width:128.95pt;height:25.8pt" o:ole="">
            <v:imagedata r:id="rId73" o:title=""/>
          </v:shape>
          <o:OLEObject Type="Embed" ProgID="Equation.DSMT4" ShapeID="_x0000_i1056" DrawAspect="Content" ObjectID="_1446875301" r:id="rId74"/>
        </w:object>
      </w:r>
      <w:r>
        <w:t xml:space="preserve"> </w:t>
      </w:r>
      <w:proofErr w:type="gramStart"/>
      <w:r>
        <w:t>where</w:t>
      </w:r>
      <w:proofErr w:type="gramEnd"/>
      <w:r>
        <w:t xml:space="preserve"> </w:t>
      </w:r>
      <w:r w:rsidRPr="00DB3756">
        <w:rPr>
          <w:position w:val="-14"/>
        </w:rPr>
        <w:object w:dxaOrig="1719" w:dyaOrig="380">
          <v:shape id="_x0000_i1057" type="#_x0000_t75" style="width:85.95pt;height:18.8pt" o:ole="">
            <v:imagedata r:id="rId75" o:title=""/>
          </v:shape>
          <o:OLEObject Type="Embed" ProgID="Equation.DSMT4" ShapeID="_x0000_i1057" DrawAspect="Content" ObjectID="_1446875302" r:id="rId76"/>
        </w:object>
      </w:r>
    </w:p>
    <w:p w:rsidR="0045025B" w:rsidRDefault="0045025B" w:rsidP="00DB3756">
      <w:pPr>
        <w:pStyle w:val="a"/>
        <w:jc w:val="left"/>
      </w:pPr>
      <w:r w:rsidRPr="0045025B">
        <w:rPr>
          <w:i/>
          <w:iCs/>
        </w:rPr>
        <w:lastRenderedPageBreak/>
        <w:t>Step 3</w:t>
      </w:r>
      <w:r>
        <w:t xml:space="preserve">: </w:t>
      </w:r>
      <w:r w:rsidRPr="0045025B">
        <w:t>Obtain the inequality constraints by</w:t>
      </w:r>
      <w:r>
        <w:t xml:space="preserve"> </w:t>
      </w:r>
      <w:r w:rsidRPr="00B11664">
        <w:rPr>
          <w:position w:val="-10"/>
        </w:rPr>
        <w:object w:dxaOrig="780" w:dyaOrig="320">
          <v:shape id="_x0000_i1058" type="#_x0000_t75" style="width:39.2pt;height:16.1pt" o:ole="">
            <v:imagedata r:id="rId77" o:title=""/>
          </v:shape>
          <o:OLEObject Type="Embed" ProgID="Equation.DSMT4" ShapeID="_x0000_i1058" DrawAspect="Content" ObjectID="_1446875303" r:id="rId78"/>
        </w:object>
      </w:r>
      <w:r>
        <w:t xml:space="preserve">and </w:t>
      </w:r>
      <w:r w:rsidRPr="00B11664">
        <w:rPr>
          <w:position w:val="-10"/>
        </w:rPr>
        <w:object w:dxaOrig="780" w:dyaOrig="320">
          <v:shape id="_x0000_i1059" type="#_x0000_t75" style="width:39.2pt;height:16.1pt" o:ole="">
            <v:imagedata r:id="rId79" o:title=""/>
          </v:shape>
          <o:OLEObject Type="Embed" ProgID="Equation.DSMT4" ShapeID="_x0000_i1059" DrawAspect="Content" ObjectID="_1446875304" r:id="rId80"/>
        </w:object>
      </w:r>
    </w:p>
    <w:p w:rsidR="00100E6D" w:rsidRDefault="007A1316" w:rsidP="007A1316">
      <w:pPr>
        <w:pStyle w:val="a"/>
        <w:jc w:val="left"/>
        <w:rPr>
          <w:lang w:eastAsia="ko-KR"/>
        </w:rPr>
      </w:pPr>
      <w:r w:rsidRPr="007A1316">
        <w:rPr>
          <w:color w:val="FF0000"/>
          <w:lang w:eastAsia="ko-KR"/>
        </w:rPr>
        <w:t>For mode 4</w:t>
      </w:r>
      <w:r>
        <w:rPr>
          <w:lang w:eastAsia="ko-KR"/>
        </w:rPr>
        <w:t xml:space="preserve">: </w:t>
      </w:r>
      <w:r>
        <w:rPr>
          <w:lang w:eastAsia="ko-KR"/>
        </w:rPr>
        <w:sym w:font="Wingdings" w:char="F0E0"/>
      </w:r>
      <w:r>
        <w:rPr>
          <w:lang w:eastAsia="ko-KR"/>
        </w:rPr>
        <w:t xml:space="preserve"> use SD link (direct transmission) if </w:t>
      </w:r>
      <w:r w:rsidR="002A7082" w:rsidRPr="00B11664">
        <w:rPr>
          <w:position w:val="-10"/>
        </w:rPr>
        <w:object w:dxaOrig="820" w:dyaOrig="320">
          <v:shape id="_x0000_i1060" type="#_x0000_t75" style="width:40.85pt;height:16.1pt" o:ole="">
            <v:imagedata r:id="rId81" o:title=""/>
          </v:shape>
          <o:OLEObject Type="Embed" ProgID="Equation.DSMT4" ShapeID="_x0000_i1060" DrawAspect="Content" ObjectID="_1446875305" r:id="rId82"/>
        </w:object>
      </w:r>
      <w:r w:rsidR="002A7082">
        <w:t xml:space="preserve"> but if </w:t>
      </w:r>
      <w:r w:rsidR="002A7082" w:rsidRPr="00B11664">
        <w:rPr>
          <w:position w:val="-10"/>
        </w:rPr>
        <w:object w:dxaOrig="820" w:dyaOrig="320">
          <v:shape id="_x0000_i1061" type="#_x0000_t75" style="width:40.85pt;height:16.1pt" o:ole="">
            <v:imagedata r:id="rId83" o:title=""/>
          </v:shape>
          <o:OLEObject Type="Embed" ProgID="Equation.DSMT4" ShapeID="_x0000_i1061" DrawAspect="Content" ObjectID="_1446875306" r:id="rId84"/>
        </w:object>
      </w:r>
      <w:r w:rsidR="002A7082">
        <w:t xml:space="preserve"> then all three links should be used i</w:t>
      </w:r>
      <w:r w:rsidR="00155A7C">
        <w:t>n relay diversity transmission i.e</w:t>
      </w:r>
      <w:proofErr w:type="gramStart"/>
      <w:r w:rsidR="00155A7C">
        <w:t>.,</w:t>
      </w:r>
      <w:proofErr w:type="gramEnd"/>
      <w:r w:rsidR="00155A7C">
        <w:t xml:space="preserve"> </w:t>
      </w:r>
      <w:r w:rsidR="00155A7C" w:rsidRPr="00B11664">
        <w:rPr>
          <w:position w:val="-14"/>
        </w:rPr>
        <w:object w:dxaOrig="2780" w:dyaOrig="380">
          <v:shape id="_x0000_i1062" type="#_x0000_t75" style="width:139.15pt;height:18.8pt" o:ole="">
            <v:imagedata r:id="rId37" o:title=""/>
          </v:shape>
          <o:OLEObject Type="Embed" ProgID="Equation.DSMT4" ShapeID="_x0000_i1062" DrawAspect="Content" ObjectID="_1446875307" r:id="rId85"/>
        </w:object>
      </w:r>
    </w:p>
    <w:p w:rsidR="00A460C9" w:rsidRDefault="00155A7C" w:rsidP="004105BE">
      <w:pPr>
        <w:pStyle w:val="a"/>
        <w:jc w:val="left"/>
      </w:pPr>
      <w:r>
        <w:rPr>
          <w:lang w:eastAsia="ko-KR"/>
        </w:rPr>
        <w:t xml:space="preserve">In this case power allocation at relay is: </w:t>
      </w:r>
      <w:r w:rsidRPr="00DB3756">
        <w:rPr>
          <w:position w:val="-14"/>
        </w:rPr>
        <w:object w:dxaOrig="2560" w:dyaOrig="380">
          <v:shape id="_x0000_i1063" type="#_x0000_t75" style="width:127.9pt;height:18.8pt" o:ole="">
            <v:imagedata r:id="rId86" o:title=""/>
          </v:shape>
          <o:OLEObject Type="Embed" ProgID="Equation.DSMT4" ShapeID="_x0000_i1063" DrawAspect="Content" ObjectID="_1446875308" r:id="rId87"/>
        </w:object>
      </w:r>
      <w:r w:rsidR="00A460C9">
        <w:t xml:space="preserve"> and source needs to </w:t>
      </w:r>
      <w:proofErr w:type="gramStart"/>
      <w:r w:rsidR="004105BE">
        <w:t>d</w:t>
      </w:r>
      <w:bookmarkStart w:id="1" w:name="_GoBack"/>
      <w:bookmarkEnd w:id="1"/>
      <w:r w:rsidR="00A460C9">
        <w:t>ivided</w:t>
      </w:r>
      <w:proofErr w:type="gramEnd"/>
      <w:r w:rsidR="00A460C9">
        <w:t xml:space="preserve"> its power into three parts; direct, dual and relay diversity. </w:t>
      </w:r>
    </w:p>
    <w:p w:rsidR="00A460C9" w:rsidRDefault="00A460C9" w:rsidP="00A460C9">
      <w:pPr>
        <w:pStyle w:val="a"/>
        <w:jc w:val="left"/>
      </w:pPr>
      <w:r>
        <w:t>Direct transmission case</w:t>
      </w:r>
      <w:proofErr w:type="gramStart"/>
      <w:r>
        <w:t xml:space="preserve">; </w:t>
      </w:r>
      <w:proofErr w:type="gramEnd"/>
      <w:r w:rsidRPr="00B11664">
        <w:rPr>
          <w:position w:val="-14"/>
        </w:rPr>
        <w:object w:dxaOrig="1760" w:dyaOrig="380">
          <v:shape id="_x0000_i1064" type="#_x0000_t75" style="width:88.1pt;height:18.8pt" o:ole="">
            <v:imagedata r:id="rId88" o:title=""/>
          </v:shape>
          <o:OLEObject Type="Embed" ProgID="Equation.DSMT4" ShapeID="_x0000_i1064" DrawAspect="Content" ObjectID="_1446875309" r:id="rId89"/>
        </w:object>
      </w:r>
      <w:r>
        <w:t xml:space="preserve">, </w:t>
      </w:r>
    </w:p>
    <w:p w:rsidR="00A460C9" w:rsidRDefault="00A460C9" w:rsidP="00A460C9">
      <w:pPr>
        <w:pStyle w:val="a"/>
        <w:jc w:val="left"/>
      </w:pPr>
      <w:r>
        <w:t>Dual-hop case</w:t>
      </w:r>
      <w:proofErr w:type="gramStart"/>
      <w:r>
        <w:t xml:space="preserve">; </w:t>
      </w:r>
      <w:proofErr w:type="gramEnd"/>
      <w:r w:rsidRPr="00B11664">
        <w:rPr>
          <w:position w:val="-16"/>
        </w:rPr>
        <w:object w:dxaOrig="3360" w:dyaOrig="420">
          <v:shape id="_x0000_i1065" type="#_x0000_t75" style="width:168.2pt;height:20.95pt" o:ole="">
            <v:imagedata r:id="rId90" o:title=""/>
          </v:shape>
          <o:OLEObject Type="Embed" ProgID="Equation.DSMT4" ShapeID="_x0000_i1065" DrawAspect="Content" ObjectID="_1446875310" r:id="rId91"/>
        </w:object>
      </w:r>
      <w:r>
        <w:t>,</w:t>
      </w:r>
    </w:p>
    <w:p w:rsidR="00A460C9" w:rsidRDefault="00A460C9" w:rsidP="00A460C9">
      <w:pPr>
        <w:pStyle w:val="a"/>
        <w:jc w:val="left"/>
        <w:rPr>
          <w:lang w:eastAsia="ko-KR"/>
        </w:rPr>
      </w:pPr>
      <w:r>
        <w:t xml:space="preserve">Relay transmission; </w:t>
      </w:r>
      <w:r w:rsidRPr="00B11664">
        <w:rPr>
          <w:position w:val="-20"/>
        </w:rPr>
        <w:object w:dxaOrig="4680" w:dyaOrig="540">
          <v:shape id="_x0000_i1066" type="#_x0000_t75" style="width:234.25pt;height:26.85pt" o:ole="">
            <v:imagedata r:id="rId92" o:title=""/>
          </v:shape>
          <o:OLEObject Type="Embed" ProgID="Equation.DSMT4" ShapeID="_x0000_i1066" DrawAspect="Content" ObjectID="_1446875311" r:id="rId93"/>
        </w:object>
      </w:r>
    </w:p>
    <w:p w:rsidR="00171546" w:rsidRDefault="00A460C9" w:rsidP="009D50FB">
      <w:pPr>
        <w:pStyle w:val="a"/>
        <w:jc w:val="left"/>
        <w:rPr>
          <w:lang w:eastAsia="ko-KR"/>
        </w:rPr>
      </w:pPr>
      <w:r>
        <w:rPr>
          <w:lang w:eastAsia="ko-KR"/>
        </w:rPr>
        <w:t>The overall end-to-end throughput can be maximized as:</w:t>
      </w:r>
    </w:p>
    <w:p w:rsidR="00A460C9" w:rsidRDefault="00A460C9" w:rsidP="00A460C9">
      <w:pPr>
        <w:pStyle w:val="a"/>
        <w:jc w:val="center"/>
      </w:pPr>
      <w:r w:rsidRPr="00B11664">
        <w:rPr>
          <w:position w:val="-18"/>
        </w:rPr>
        <w:object w:dxaOrig="3720" w:dyaOrig="420">
          <v:shape id="_x0000_i1067" type="#_x0000_t75" style="width:185.9pt;height:20.95pt" o:ole="">
            <v:imagedata r:id="rId94" o:title=""/>
          </v:shape>
          <o:OLEObject Type="Embed" ProgID="Equation.DSMT4" ShapeID="_x0000_i1067" DrawAspect="Content" ObjectID="_1446875312" r:id="rId95"/>
        </w:object>
      </w:r>
    </w:p>
    <w:p w:rsidR="00A460C9" w:rsidRDefault="00A460C9" w:rsidP="00A460C9">
      <w:pPr>
        <w:pStyle w:val="a"/>
        <w:jc w:val="center"/>
        <w:rPr>
          <w:lang w:eastAsia="ko-KR"/>
        </w:rPr>
      </w:pPr>
      <w:r>
        <w:t>Subject to:</w:t>
      </w:r>
      <w:r>
        <w:tab/>
      </w:r>
      <w:r w:rsidRPr="00B11664">
        <w:rPr>
          <w:position w:val="-84"/>
        </w:rPr>
        <w:object w:dxaOrig="2200" w:dyaOrig="1780">
          <v:shape id="_x0000_i1068" type="#_x0000_t75" style="width:110.15pt;height:89.2pt" o:ole="">
            <v:imagedata r:id="rId96" o:title=""/>
          </v:shape>
          <o:OLEObject Type="Embed" ProgID="Equation.DSMT4" ShapeID="_x0000_i1068" DrawAspect="Content" ObjectID="_1446875313" r:id="rId97"/>
        </w:object>
      </w:r>
    </w:p>
    <w:p w:rsidR="00A460C9" w:rsidRDefault="005718C5" w:rsidP="005718C5">
      <w:pPr>
        <w:pStyle w:val="a"/>
        <w:numPr>
          <w:ilvl w:val="0"/>
          <w:numId w:val="19"/>
        </w:numPr>
        <w:ind w:firstLineChars="0"/>
        <w:jc w:val="left"/>
        <w:rPr>
          <w:lang w:eastAsia="ko-KR"/>
        </w:rPr>
      </w:pPr>
      <w:r>
        <w:rPr>
          <w:lang w:eastAsia="ko-KR"/>
        </w:rPr>
        <w:t xml:space="preserve">When </w:t>
      </w:r>
      <w:r w:rsidRPr="00B11664">
        <w:rPr>
          <w:position w:val="-14"/>
        </w:rPr>
        <w:object w:dxaOrig="2880" w:dyaOrig="380">
          <v:shape id="_x0000_i1069" type="#_x0000_t75" style="width:2in;height:18.8pt" o:ole="">
            <v:imagedata r:id="rId98" o:title=""/>
          </v:shape>
          <o:OLEObject Type="Embed" ProgID="Equation.DSMT4" ShapeID="_x0000_i1069" DrawAspect="Content" ObjectID="_1446875314" r:id="rId99"/>
        </w:object>
      </w:r>
      <w:r>
        <w:t xml:space="preserve"> then objective function becomes:</w:t>
      </w:r>
    </w:p>
    <w:p w:rsidR="00A460C9" w:rsidRDefault="005718C5" w:rsidP="005718C5">
      <w:pPr>
        <w:pStyle w:val="a"/>
        <w:jc w:val="center"/>
      </w:pPr>
      <w:r w:rsidRPr="00B11664">
        <w:rPr>
          <w:position w:val="-24"/>
        </w:rPr>
        <w:object w:dxaOrig="4080" w:dyaOrig="580">
          <v:shape id="_x0000_i1070" type="#_x0000_t75" style="width:204.2pt;height:29pt" o:ole="">
            <v:imagedata r:id="rId100" o:title=""/>
          </v:shape>
          <o:OLEObject Type="Embed" ProgID="Equation.DSMT4" ShapeID="_x0000_i1070" DrawAspect="Content" ObjectID="_1446875315" r:id="rId101"/>
        </w:object>
      </w:r>
    </w:p>
    <w:p w:rsidR="005718C5" w:rsidRDefault="005718C5" w:rsidP="005718C5">
      <w:pPr>
        <w:pStyle w:val="a"/>
        <w:numPr>
          <w:ilvl w:val="0"/>
          <w:numId w:val="19"/>
        </w:numPr>
        <w:ind w:firstLineChars="0"/>
        <w:jc w:val="left"/>
        <w:rPr>
          <w:lang w:eastAsia="ko-KR"/>
        </w:rPr>
      </w:pPr>
      <w:r>
        <w:t xml:space="preserve">When </w:t>
      </w:r>
      <w:r w:rsidRPr="00B11664">
        <w:rPr>
          <w:position w:val="-14"/>
        </w:rPr>
        <w:object w:dxaOrig="2880" w:dyaOrig="380">
          <v:shape id="_x0000_i1071" type="#_x0000_t75" style="width:2in;height:18.8pt" o:ole="">
            <v:imagedata r:id="rId102" o:title=""/>
          </v:shape>
          <o:OLEObject Type="Embed" ProgID="Equation.DSMT4" ShapeID="_x0000_i1071" DrawAspect="Content" ObjectID="_1446875316" r:id="rId103"/>
        </w:object>
      </w:r>
      <w:r w:rsidRPr="005718C5">
        <w:t xml:space="preserve"> </w:t>
      </w:r>
      <w:r>
        <w:t>then objective function becomes:</w:t>
      </w:r>
    </w:p>
    <w:p w:rsidR="00171546" w:rsidRPr="006D5FE5" w:rsidRDefault="005718C5" w:rsidP="005718C5">
      <w:pPr>
        <w:pStyle w:val="a"/>
        <w:jc w:val="center"/>
        <w:rPr>
          <w:lang w:eastAsia="ko-KR"/>
        </w:rPr>
      </w:pPr>
      <w:r w:rsidRPr="00B11664">
        <w:rPr>
          <w:position w:val="-24"/>
        </w:rPr>
        <w:object w:dxaOrig="5240" w:dyaOrig="580">
          <v:shape id="_x0000_i1072" type="#_x0000_t75" style="width:262.2pt;height:29pt" o:ole="">
            <v:imagedata r:id="rId104" o:title=""/>
          </v:shape>
          <o:OLEObject Type="Embed" ProgID="Equation.DSMT4" ShapeID="_x0000_i1072" DrawAspect="Content" ObjectID="_1446875317" r:id="rId105"/>
        </w:object>
      </w:r>
    </w:p>
    <w:p w:rsidR="00E03054" w:rsidRDefault="005718C5" w:rsidP="005718C5">
      <w:pPr>
        <w:pStyle w:val="a"/>
        <w:ind w:firstLine="220"/>
        <w:rPr>
          <w:rFonts w:eastAsiaTheme="minorEastAsia"/>
          <w:sz w:val="22"/>
          <w:szCs w:val="22"/>
          <w:lang w:eastAsia="ko-KR"/>
        </w:rPr>
      </w:pPr>
      <w:r>
        <w:rPr>
          <w:rFonts w:eastAsiaTheme="minorEastAsia"/>
          <w:sz w:val="22"/>
          <w:szCs w:val="22"/>
          <w:lang w:eastAsia="ko-KR"/>
        </w:rPr>
        <w:t xml:space="preserve">In both of the cases, the problem is convex problem and can be solved </w:t>
      </w:r>
      <w:r w:rsidR="00371DAB">
        <w:rPr>
          <w:rFonts w:eastAsiaTheme="minorEastAsia"/>
          <w:sz w:val="22"/>
          <w:szCs w:val="22"/>
          <w:lang w:eastAsia="ko-KR"/>
        </w:rPr>
        <w:t>by using water-filling solution as:</w:t>
      </w:r>
    </w:p>
    <w:p w:rsidR="00371DAB" w:rsidRDefault="00371DAB" w:rsidP="00371DAB">
      <w:pPr>
        <w:pStyle w:val="a"/>
        <w:jc w:val="center"/>
      </w:pPr>
      <w:r w:rsidRPr="00171546">
        <w:rPr>
          <w:position w:val="-30"/>
        </w:rPr>
        <w:object w:dxaOrig="2079" w:dyaOrig="700">
          <v:shape id="_x0000_i1073" type="#_x0000_t75" style="width:103.7pt;height:34.95pt" o:ole="">
            <v:imagedata r:id="rId106" o:title=""/>
          </v:shape>
          <o:OLEObject Type="Embed" ProgID="Equation.DSMT4" ShapeID="_x0000_i1073" DrawAspect="Content" ObjectID="_1446875318" r:id="rId107"/>
        </w:object>
      </w:r>
    </w:p>
    <w:p w:rsidR="00371DAB" w:rsidRDefault="00371DAB" w:rsidP="00371DAB">
      <w:pPr>
        <w:pStyle w:val="a"/>
        <w:jc w:val="center"/>
      </w:pPr>
      <w:r w:rsidRPr="00B11664">
        <w:rPr>
          <w:position w:val="-30"/>
        </w:rPr>
        <w:object w:dxaOrig="2240" w:dyaOrig="700">
          <v:shape id="_x0000_i1074" type="#_x0000_t75" style="width:111.75pt;height:34.95pt" o:ole="">
            <v:imagedata r:id="rId108" o:title=""/>
          </v:shape>
          <o:OLEObject Type="Embed" ProgID="Equation.DSMT4" ShapeID="_x0000_i1074" DrawAspect="Content" ObjectID="_1446875319" r:id="rId109"/>
        </w:object>
      </w:r>
    </w:p>
    <w:p w:rsidR="00371DAB" w:rsidRDefault="00371DAB" w:rsidP="00371DAB">
      <w:pPr>
        <w:pStyle w:val="a"/>
        <w:jc w:val="center"/>
        <w:rPr>
          <w:rFonts w:eastAsiaTheme="minorEastAsia"/>
          <w:sz w:val="22"/>
          <w:szCs w:val="22"/>
          <w:lang w:eastAsia="ko-KR"/>
        </w:rPr>
      </w:pPr>
      <w:r w:rsidRPr="00171546">
        <w:rPr>
          <w:position w:val="-30"/>
        </w:rPr>
        <w:object w:dxaOrig="2160" w:dyaOrig="700">
          <v:shape id="_x0000_i1075" type="#_x0000_t75" style="width:108pt;height:34.95pt" o:ole="">
            <v:imagedata r:id="rId110" o:title=""/>
          </v:shape>
          <o:OLEObject Type="Embed" ProgID="Equation.DSMT4" ShapeID="_x0000_i1075" DrawAspect="Content" ObjectID="_1446875320" r:id="rId111"/>
        </w:object>
      </w:r>
    </w:p>
    <w:p w:rsidR="00371DAB" w:rsidRPr="00371DAB" w:rsidRDefault="00371DAB" w:rsidP="00371DAB">
      <w:pPr>
        <w:pStyle w:val="a"/>
        <w:ind w:firstLine="220"/>
        <w:rPr>
          <w:rFonts w:eastAsiaTheme="minorEastAsia"/>
          <w:sz w:val="22"/>
          <w:szCs w:val="22"/>
          <w:lang w:eastAsia="ko-KR"/>
        </w:rPr>
      </w:pPr>
      <w:r w:rsidRPr="00371DAB">
        <w:rPr>
          <w:rFonts w:eastAsiaTheme="minorEastAsia"/>
          <w:sz w:val="22"/>
          <w:szCs w:val="22"/>
          <w:lang w:eastAsia="ko-KR"/>
        </w:rPr>
        <w:t>In brief, the power and channel allocation in CRRC can be</w:t>
      </w:r>
      <w:r>
        <w:rPr>
          <w:rFonts w:eastAsiaTheme="minorEastAsia"/>
          <w:sz w:val="22"/>
          <w:szCs w:val="22"/>
          <w:lang w:eastAsia="ko-KR"/>
        </w:rPr>
        <w:t xml:space="preserve"> </w:t>
      </w:r>
      <w:r w:rsidRPr="00371DAB">
        <w:rPr>
          <w:rFonts w:eastAsiaTheme="minorEastAsia"/>
          <w:sz w:val="22"/>
          <w:szCs w:val="22"/>
          <w:lang w:eastAsia="ko-KR"/>
        </w:rPr>
        <w:t>summarized as follows:</w:t>
      </w:r>
    </w:p>
    <w:p w:rsidR="00371DAB" w:rsidRPr="00371DAB" w:rsidRDefault="00371DAB" w:rsidP="00371DAB">
      <w:pPr>
        <w:pStyle w:val="a"/>
        <w:ind w:firstLine="220"/>
        <w:rPr>
          <w:rFonts w:eastAsiaTheme="minorEastAsia"/>
          <w:sz w:val="22"/>
          <w:szCs w:val="22"/>
          <w:lang w:eastAsia="ko-KR"/>
        </w:rPr>
      </w:pPr>
      <w:r w:rsidRPr="00371DAB">
        <w:rPr>
          <w:rFonts w:eastAsiaTheme="minorEastAsia"/>
          <w:sz w:val="22"/>
          <w:szCs w:val="22"/>
          <w:lang w:eastAsia="ko-KR"/>
        </w:rPr>
        <w:lastRenderedPageBreak/>
        <w:t xml:space="preserve">• List all possible modes of the channel allocation </w:t>
      </w:r>
    </w:p>
    <w:p w:rsidR="00371DAB" w:rsidRPr="00371DAB" w:rsidRDefault="00371DAB" w:rsidP="00371DAB">
      <w:pPr>
        <w:pStyle w:val="a"/>
        <w:ind w:firstLine="220"/>
        <w:rPr>
          <w:rFonts w:eastAsiaTheme="minorEastAsia"/>
          <w:sz w:val="22"/>
          <w:szCs w:val="22"/>
          <w:lang w:eastAsia="ko-KR"/>
        </w:rPr>
      </w:pPr>
      <w:r w:rsidRPr="00371DAB">
        <w:rPr>
          <w:rFonts w:eastAsiaTheme="minorEastAsia"/>
          <w:sz w:val="22"/>
          <w:szCs w:val="22"/>
          <w:lang w:eastAsia="ko-KR"/>
        </w:rPr>
        <w:t>• Perform power allocation for each mode</w:t>
      </w:r>
    </w:p>
    <w:p w:rsidR="005718C5" w:rsidRDefault="00371DAB" w:rsidP="00371DAB">
      <w:pPr>
        <w:pStyle w:val="a"/>
        <w:ind w:firstLine="220"/>
        <w:rPr>
          <w:rFonts w:eastAsiaTheme="minorEastAsia"/>
          <w:sz w:val="22"/>
          <w:szCs w:val="22"/>
          <w:lang w:eastAsia="ko-KR"/>
        </w:rPr>
      </w:pPr>
      <w:r w:rsidRPr="00371DAB">
        <w:rPr>
          <w:rFonts w:eastAsiaTheme="minorEastAsia"/>
          <w:sz w:val="22"/>
          <w:szCs w:val="22"/>
          <w:lang w:eastAsia="ko-KR"/>
        </w:rPr>
        <w:t>• Pick the mode with the largest overall end-to-end</w:t>
      </w:r>
      <w:r>
        <w:rPr>
          <w:rFonts w:eastAsiaTheme="minorEastAsia"/>
          <w:sz w:val="22"/>
          <w:szCs w:val="22"/>
          <w:lang w:eastAsia="ko-KR"/>
        </w:rPr>
        <w:t xml:space="preserve"> </w:t>
      </w:r>
      <w:r w:rsidRPr="00371DAB">
        <w:rPr>
          <w:rFonts w:eastAsiaTheme="minorEastAsia"/>
          <w:sz w:val="22"/>
          <w:szCs w:val="22"/>
          <w:lang w:eastAsia="ko-KR"/>
        </w:rPr>
        <w:t>throughput by exhaustive search.</w:t>
      </w:r>
    </w:p>
    <w:p w:rsidR="005718C5" w:rsidRDefault="005718C5" w:rsidP="005718C5">
      <w:pPr>
        <w:pStyle w:val="a"/>
        <w:ind w:firstLine="220"/>
        <w:rPr>
          <w:rFonts w:eastAsiaTheme="minorEastAsia"/>
          <w:sz w:val="22"/>
          <w:szCs w:val="22"/>
          <w:lang w:eastAsia="ko-KR"/>
        </w:rPr>
      </w:pPr>
    </w:p>
    <w:p w:rsidR="00875528" w:rsidRDefault="00B40DFC" w:rsidP="00875528">
      <w:pPr>
        <w:pStyle w:val="Heading1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Numerical Results</w:t>
      </w:r>
    </w:p>
    <w:p w:rsidR="009A35A7" w:rsidRDefault="009A35A7" w:rsidP="00A550A6">
      <w:pPr>
        <w:pStyle w:val="a"/>
        <w:spacing w:line="276" w:lineRule="auto"/>
        <w:ind w:firstLine="220"/>
        <w:rPr>
          <w:rFonts w:eastAsiaTheme="minorEastAsia"/>
          <w:sz w:val="22"/>
          <w:szCs w:val="22"/>
          <w:lang w:eastAsia="ko-KR"/>
        </w:rPr>
      </w:pPr>
      <w:r>
        <w:rPr>
          <w:rFonts w:eastAsiaTheme="minorEastAsia"/>
          <w:sz w:val="22"/>
          <w:szCs w:val="22"/>
          <w:lang w:eastAsia="ko-KR"/>
        </w:rPr>
        <w:t xml:space="preserve">The parameters used for evaluation are: number of CR nodes=3; number of spectrum bands = 4; spectrum bandwidth = 1 MHz; noise at CR node= -126 </w:t>
      </w:r>
      <w:proofErr w:type="spellStart"/>
      <w:r>
        <w:rPr>
          <w:rFonts w:eastAsiaTheme="minorEastAsia"/>
          <w:sz w:val="22"/>
          <w:szCs w:val="22"/>
          <w:lang w:eastAsia="ko-KR"/>
        </w:rPr>
        <w:t>dBW</w:t>
      </w:r>
      <w:proofErr w:type="spellEnd"/>
      <w:r>
        <w:rPr>
          <w:rFonts w:eastAsiaTheme="minorEastAsia"/>
          <w:sz w:val="22"/>
          <w:szCs w:val="22"/>
          <w:lang w:eastAsia="ko-KR"/>
        </w:rPr>
        <w:t xml:space="preserve">; path loss between two CR nodes = 126 dB; maximum allowable power on each spectrum band i.e. </w:t>
      </w:r>
      <w:proofErr w:type="spellStart"/>
      <w:r>
        <w:rPr>
          <w:rFonts w:eastAsiaTheme="minorEastAsia"/>
          <w:sz w:val="22"/>
          <w:szCs w:val="22"/>
          <w:lang w:eastAsia="ko-KR"/>
        </w:rPr>
        <w:t>P</w:t>
      </w:r>
      <w:r w:rsidRPr="009A35A7">
        <w:rPr>
          <w:rFonts w:eastAsiaTheme="minorEastAsia"/>
          <w:sz w:val="22"/>
          <w:szCs w:val="22"/>
          <w:vertAlign w:val="subscript"/>
          <w:lang w:eastAsia="ko-KR"/>
        </w:rPr>
        <w:t>max</w:t>
      </w:r>
      <w:proofErr w:type="spellEnd"/>
      <w:r>
        <w:rPr>
          <w:rFonts w:eastAsiaTheme="minorEastAsia"/>
          <w:sz w:val="22"/>
          <w:szCs w:val="22"/>
          <w:lang w:eastAsia="ko-KR"/>
        </w:rPr>
        <w:t xml:space="preserve">=3W; </w:t>
      </w:r>
    </w:p>
    <w:p w:rsidR="003404F3" w:rsidRPr="003404F3" w:rsidRDefault="003404F3" w:rsidP="003404F3">
      <w:pPr>
        <w:pStyle w:val="Heading2"/>
        <w:rPr>
          <w:rFonts w:eastAsiaTheme="minorEastAsia"/>
          <w:szCs w:val="22"/>
        </w:rPr>
      </w:pPr>
      <w:r w:rsidRPr="003404F3">
        <w:t xml:space="preserve">Different Source </w:t>
      </w:r>
      <w:r w:rsidR="00B73BC7">
        <w:t xml:space="preserve">/ Relay </w:t>
      </w:r>
      <w:r w:rsidRPr="003404F3">
        <w:t>Power Constraints</w:t>
      </w:r>
    </w:p>
    <w:p w:rsidR="00A21418" w:rsidRDefault="003404F3" w:rsidP="003404F3">
      <w:pPr>
        <w:pStyle w:val="a"/>
        <w:jc w:val="left"/>
        <w:rPr>
          <w:rFonts w:eastAsiaTheme="minorEastAsia"/>
          <w:sz w:val="22"/>
          <w:szCs w:val="22"/>
          <w:lang w:eastAsia="ko-KR"/>
        </w:rPr>
      </w:pPr>
      <w:r>
        <w:rPr>
          <w:noProof/>
          <w:lang w:eastAsia="ko-KR"/>
        </w:rPr>
        <w:drawing>
          <wp:inline distT="0" distB="0" distL="0" distR="0" wp14:anchorId="0AA18324" wp14:editId="7660CE83">
            <wp:extent cx="2840466" cy="242319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2840466" cy="242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04F3">
        <w:rPr>
          <w:noProof/>
          <w:lang w:eastAsia="ko-KR"/>
        </w:rPr>
        <w:t xml:space="preserve"> </w:t>
      </w:r>
      <w:r>
        <w:rPr>
          <w:noProof/>
          <w:lang w:eastAsia="ko-KR"/>
        </w:rPr>
        <w:drawing>
          <wp:inline distT="0" distB="0" distL="0" distR="0" wp14:anchorId="79A9983A" wp14:editId="4DF2505A">
            <wp:extent cx="2806700" cy="24198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2808392" cy="24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5A7" w:rsidRDefault="009A35A7" w:rsidP="009A35A7">
      <w:pPr>
        <w:pStyle w:val="a"/>
        <w:ind w:firstLine="220"/>
        <w:rPr>
          <w:rFonts w:eastAsiaTheme="minorEastAsia"/>
          <w:sz w:val="22"/>
          <w:szCs w:val="22"/>
          <w:lang w:eastAsia="ko-KR"/>
        </w:rPr>
      </w:pPr>
    </w:p>
    <w:p w:rsidR="00A550A6" w:rsidRDefault="003404F3" w:rsidP="00A550A6">
      <w:pPr>
        <w:pStyle w:val="a"/>
        <w:spacing w:line="276" w:lineRule="auto"/>
        <w:ind w:firstLine="220"/>
      </w:pPr>
      <w:r>
        <w:rPr>
          <w:rFonts w:eastAsiaTheme="minorEastAsia"/>
          <w:sz w:val="22"/>
          <w:szCs w:val="22"/>
          <w:lang w:eastAsia="ko-KR"/>
        </w:rPr>
        <w:t xml:space="preserve">PA= Power Allocation, CA = Channel Allocation, </w:t>
      </w:r>
      <w:r w:rsidRPr="00B11664">
        <w:rPr>
          <w:position w:val="-10"/>
        </w:rPr>
        <w:object w:dxaOrig="380" w:dyaOrig="320">
          <v:shape id="_x0000_i1076" type="#_x0000_t75" style="width:18.8pt;height:16.1pt" o:ole="">
            <v:imagedata r:id="rId114" o:title=""/>
          </v:shape>
          <o:OLEObject Type="Embed" ProgID="Equation.DSMT4" ShapeID="_x0000_i1076" DrawAspect="Content" ObjectID="_1446875321" r:id="rId115"/>
        </w:object>
      </w:r>
      <w:r>
        <w:t xml:space="preserve">= maximum power at source, </w:t>
      </w:r>
      <w:r w:rsidRPr="00B11664">
        <w:rPr>
          <w:position w:val="-10"/>
        </w:rPr>
        <w:object w:dxaOrig="380" w:dyaOrig="320">
          <v:shape id="_x0000_i1077" type="#_x0000_t75" style="width:18.8pt;height:16.1pt" o:ole="">
            <v:imagedata r:id="rId116" o:title=""/>
          </v:shape>
          <o:OLEObject Type="Embed" ProgID="Equation.DSMT4" ShapeID="_x0000_i1077" DrawAspect="Content" ObjectID="_1446875322" r:id="rId117"/>
        </w:object>
      </w:r>
      <w:r>
        <w:t xml:space="preserve">= maximum power at relay, </w:t>
      </w:r>
      <w:proofErr w:type="spellStart"/>
      <w:r>
        <w:t>R</w:t>
      </w:r>
      <w:r w:rsidRPr="003404F3">
        <w:rPr>
          <w:vertAlign w:val="subscript"/>
        </w:rPr>
        <w:t>all</w:t>
      </w:r>
      <w:proofErr w:type="spellEnd"/>
      <w:r>
        <w:t>= end-to-end throughput.</w:t>
      </w:r>
      <w:r w:rsidR="006F0E07">
        <w:t xml:space="preserve"> “</w:t>
      </w:r>
      <w:proofErr w:type="gramStart"/>
      <w:r w:rsidR="006F0E07">
        <w:t>No</w:t>
      </w:r>
      <w:proofErr w:type="gramEnd"/>
      <w:r w:rsidR="006F0E07">
        <w:t xml:space="preserve"> PA No CA” is Mode 4 used as a baseline for comparison. </w:t>
      </w:r>
      <w:r w:rsidR="00112661">
        <w:t xml:space="preserve">The notable observation </w:t>
      </w:r>
      <w:r w:rsidR="00597DF6">
        <w:t xml:space="preserve">in Fig. 4 </w:t>
      </w:r>
      <w:r w:rsidR="00112661">
        <w:t xml:space="preserve">is that CA continue to increase throughput for increase in </w:t>
      </w:r>
      <w:r w:rsidR="00597DF6">
        <w:t xml:space="preserve">sum </w:t>
      </w:r>
      <w:r w:rsidR="00112661">
        <w:t>power</w:t>
      </w:r>
      <w:r w:rsidR="00597DF6">
        <w:t xml:space="preserve"> constraint however PA can only improve throughput </w:t>
      </w:r>
      <w:proofErr w:type="gramStart"/>
      <w:r w:rsidR="00597DF6">
        <w:t xml:space="preserve">when </w:t>
      </w:r>
      <w:proofErr w:type="gramEnd"/>
      <w:r w:rsidR="00597DF6" w:rsidRPr="00B11664">
        <w:rPr>
          <w:position w:val="-10"/>
        </w:rPr>
        <w:object w:dxaOrig="880" w:dyaOrig="320">
          <v:shape id="_x0000_i1078" type="#_x0000_t75" style="width:44.05pt;height:16.1pt" o:ole="">
            <v:imagedata r:id="rId118" o:title=""/>
          </v:shape>
          <o:OLEObject Type="Embed" ProgID="Equation.DSMT4" ShapeID="_x0000_i1078" DrawAspect="Content" ObjectID="_1446875323" r:id="rId119"/>
        </w:object>
      </w:r>
      <w:r w:rsidR="00597DF6">
        <w:t xml:space="preserve">.  </w:t>
      </w:r>
      <w:r w:rsidR="00A863D4">
        <w:t xml:space="preserve">This is because when the sum power constraint is large enough, the per band power constraint will limit the transmit power. </w:t>
      </w:r>
      <w:r w:rsidR="00A863D4" w:rsidRPr="00A863D4">
        <w:rPr>
          <w:color w:val="00B050"/>
        </w:rPr>
        <w:t xml:space="preserve">{Then the source sends signals with maximum allowable transmit power on each spectrum band. This is equivalent to equal power allocation, i.e., </w:t>
      </w:r>
      <w:proofErr w:type="spellStart"/>
      <w:r w:rsidR="00A863D4" w:rsidRPr="00A863D4">
        <w:rPr>
          <w:rFonts w:eastAsiaTheme="minorEastAsia"/>
          <w:color w:val="00B050"/>
          <w:sz w:val="22"/>
          <w:szCs w:val="22"/>
          <w:lang w:eastAsia="ko-KR"/>
        </w:rPr>
        <w:t>P</w:t>
      </w:r>
      <w:r w:rsidR="00A863D4" w:rsidRPr="00A863D4">
        <w:rPr>
          <w:rFonts w:eastAsiaTheme="minorEastAsia"/>
          <w:color w:val="00B050"/>
          <w:sz w:val="22"/>
          <w:szCs w:val="22"/>
          <w:vertAlign w:val="subscript"/>
          <w:lang w:eastAsia="ko-KR"/>
        </w:rPr>
        <w:t>max</w:t>
      </w:r>
      <w:proofErr w:type="spellEnd"/>
      <w:r w:rsidR="00A863D4" w:rsidRPr="00A863D4">
        <w:rPr>
          <w:rFonts w:eastAsiaTheme="minorEastAsia"/>
          <w:color w:val="00B050"/>
          <w:sz w:val="22"/>
          <w:szCs w:val="22"/>
          <w:vertAlign w:val="subscript"/>
          <w:lang w:eastAsia="ko-KR"/>
        </w:rPr>
        <w:t xml:space="preserve"> </w:t>
      </w:r>
      <w:r w:rsidR="00A863D4" w:rsidRPr="00A863D4">
        <w:rPr>
          <w:color w:val="00B050"/>
        </w:rPr>
        <w:t>no power allocation.}</w:t>
      </w:r>
      <w:r w:rsidR="00A863D4">
        <w:t xml:space="preserve"> Therefore, channel allocation is more effective than power allocation in CRRC.</w:t>
      </w:r>
      <w:r w:rsidR="00B73BC7">
        <w:t xml:space="preserve"> In Fig. 5 the throughputs of different schemes grow almost at similar scales. However when the sum power constraint is large enough, the throughput will be capped by per band power constraint.</w:t>
      </w:r>
    </w:p>
    <w:p w:rsidR="00B73BC7" w:rsidRDefault="00B73BC7" w:rsidP="00A550A6">
      <w:pPr>
        <w:pStyle w:val="a"/>
        <w:numPr>
          <w:ilvl w:val="0"/>
          <w:numId w:val="20"/>
        </w:numPr>
        <w:spacing w:line="276" w:lineRule="auto"/>
        <w:ind w:firstLineChars="0"/>
        <w:rPr>
          <w:i/>
          <w:iCs/>
        </w:rPr>
      </w:pPr>
      <w:r w:rsidRPr="00B73BC7">
        <w:t>Low Complexity Approach</w:t>
      </w:r>
      <w:r>
        <w:t>:</w:t>
      </w:r>
      <w:r w:rsidRPr="00B73BC7">
        <w:rPr>
          <w:i/>
          <w:iCs/>
        </w:rPr>
        <w:t xml:space="preserve"> </w:t>
      </w:r>
      <w:r w:rsidRPr="00B73BC7">
        <w:t>if the CR system works in Mode 4, the relay has to</w:t>
      </w:r>
      <w:r>
        <w:rPr>
          <w:i/>
          <w:iCs/>
        </w:rPr>
        <w:t xml:space="preserve"> </w:t>
      </w:r>
      <w:r w:rsidRPr="00B73BC7">
        <w:t xml:space="preserve">conduct both </w:t>
      </w:r>
      <w:r>
        <w:rPr>
          <w:i/>
          <w:iCs/>
        </w:rPr>
        <w:t>du</w:t>
      </w:r>
      <w:r w:rsidRPr="00B73BC7">
        <w:t>al-hop and relay diversity transmission, which</w:t>
      </w:r>
      <w:r>
        <w:rPr>
          <w:i/>
          <w:iCs/>
        </w:rPr>
        <w:t xml:space="preserve"> </w:t>
      </w:r>
      <w:r w:rsidRPr="00B73BC7">
        <w:rPr>
          <w:i/>
          <w:iCs/>
        </w:rPr>
        <w:t>complicates the system. Therefore, we omit Mode 4 and only</w:t>
      </w:r>
      <w:r>
        <w:rPr>
          <w:i/>
          <w:iCs/>
        </w:rPr>
        <w:t xml:space="preserve"> </w:t>
      </w:r>
      <w:r w:rsidRPr="00B73BC7">
        <w:rPr>
          <w:i/>
          <w:iCs/>
        </w:rPr>
        <w:t>consider Modes 1, 2, and 3 for the power and channel allocation.</w:t>
      </w:r>
      <w:r>
        <w:rPr>
          <w:i/>
          <w:iCs/>
        </w:rPr>
        <w:t xml:space="preserve"> </w:t>
      </w:r>
    </w:p>
    <w:p w:rsidR="00B73BC7" w:rsidRPr="00B73BC7" w:rsidRDefault="00B73BC7" w:rsidP="00B73BC7">
      <w:pPr>
        <w:pStyle w:val="a"/>
        <w:jc w:val="center"/>
        <w:rPr>
          <w:lang w:eastAsia="ko-KR"/>
        </w:rPr>
      </w:pPr>
      <w:r>
        <w:rPr>
          <w:noProof/>
          <w:lang w:eastAsia="ko-KR"/>
        </w:rPr>
        <w:lastRenderedPageBreak/>
        <w:drawing>
          <wp:inline distT="0" distB="0" distL="0" distR="0" wp14:anchorId="1CCFBD7A" wp14:editId="10FF4484">
            <wp:extent cx="3276600" cy="290903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909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8E1" w:rsidRDefault="00E078E1" w:rsidP="00E078E1">
      <w:pPr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 </w:t>
      </w:r>
    </w:p>
    <w:p w:rsidR="00E078E1" w:rsidRPr="00DE160A" w:rsidRDefault="00FB7ADB" w:rsidP="00FB7ADB">
      <w:pPr>
        <w:rPr>
          <w:sz w:val="24"/>
          <w:szCs w:val="24"/>
          <w:lang w:eastAsia="ko-KR"/>
        </w:rPr>
      </w:pPr>
      <w:r w:rsidRPr="00DE160A">
        <w:rPr>
          <w:sz w:val="24"/>
          <w:szCs w:val="24"/>
          <w:lang w:eastAsia="ko-KR"/>
        </w:rPr>
        <w:t>We can find that the low complexity approach of omitting Mode 4 has similar performance to the method of considering all four modes. Furthermore, when the sum power constraint at the source is larger than 9 W, it only decreases the throughput from about 4.6 Mbps to about 4.5 Mbps compared to the scheme with power and channel allocation, i.e., about 2% performance loss.</w:t>
      </w:r>
    </w:p>
    <w:p w:rsidR="00FB7ADB" w:rsidRDefault="00FB7ADB" w:rsidP="00FB7ADB">
      <w:pPr>
        <w:rPr>
          <w:sz w:val="22"/>
          <w:szCs w:val="22"/>
          <w:lang w:eastAsia="ko-KR"/>
        </w:rPr>
      </w:pPr>
    </w:p>
    <w:p w:rsidR="000C617C" w:rsidRDefault="00C65BEE" w:rsidP="00C65BEE">
      <w:pPr>
        <w:pStyle w:val="Heading2"/>
        <w:rPr>
          <w:szCs w:val="18"/>
        </w:rPr>
      </w:pPr>
      <w:r w:rsidRPr="00C65BEE">
        <w:t>Performance in Multiple Spectrum Bands</w:t>
      </w:r>
      <w:r w:rsidR="00E078E1">
        <w:t xml:space="preserve">: </w:t>
      </w:r>
    </w:p>
    <w:p w:rsidR="00C65BEE" w:rsidRDefault="000C2CF6" w:rsidP="00A550A6">
      <w:pPr>
        <w:pStyle w:val="a"/>
        <w:spacing w:line="276" w:lineRule="auto"/>
        <w:jc w:val="center"/>
        <w:rPr>
          <w:lang w:eastAsia="ko-KR"/>
        </w:rPr>
      </w:pPr>
      <w:r>
        <w:rPr>
          <w:lang w:eastAsia="ko-KR"/>
        </w:rPr>
        <w:t xml:space="preserve">When N independent spectrum bands are used, there are L=N/4 relay channels on average. </w:t>
      </w:r>
      <w:r w:rsidR="0075452B">
        <w:rPr>
          <w:lang w:eastAsia="ko-KR"/>
        </w:rPr>
        <w:t xml:space="preserve">It is shown in fig. 7 that low complexity scheme has performance close to power and channel </w:t>
      </w:r>
      <w:r w:rsidR="00C65BEE">
        <w:rPr>
          <w:noProof/>
          <w:lang w:eastAsia="ko-KR"/>
        </w:rPr>
        <w:drawing>
          <wp:inline distT="0" distB="0" distL="0" distR="0" wp14:anchorId="346216AF" wp14:editId="320CFDB5">
            <wp:extent cx="3067050" cy="263386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3069720" cy="263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52B" w:rsidRDefault="0075452B" w:rsidP="00A550A6">
      <w:pPr>
        <w:pStyle w:val="a"/>
        <w:spacing w:line="276" w:lineRule="auto"/>
        <w:rPr>
          <w:lang w:eastAsia="ko-KR"/>
        </w:rPr>
      </w:pPr>
      <w:proofErr w:type="gramStart"/>
      <w:r>
        <w:rPr>
          <w:lang w:eastAsia="ko-KR"/>
        </w:rPr>
        <w:t>allocation</w:t>
      </w:r>
      <w:proofErr w:type="gramEnd"/>
      <w:r>
        <w:rPr>
          <w:lang w:eastAsia="ko-KR"/>
        </w:rPr>
        <w:t xml:space="preserve"> scheme for both 5W and 10W sum power constraints. Moreover it outperforms the scheme with no power and channel allocation in both of the power constraint cases. </w:t>
      </w:r>
    </w:p>
    <w:p w:rsidR="0075452B" w:rsidRPr="00C65BEE" w:rsidRDefault="0075452B" w:rsidP="0075452B">
      <w:pPr>
        <w:pStyle w:val="a"/>
        <w:rPr>
          <w:lang w:eastAsia="ko-KR"/>
        </w:rPr>
      </w:pPr>
    </w:p>
    <w:sectPr w:rsidR="0075452B" w:rsidRPr="00C65BEE" w:rsidSect="00C054AF">
      <w:headerReference w:type="default" r:id="rId122"/>
      <w:footerReference w:type="default" r:id="rId123"/>
      <w:headerReference w:type="first" r:id="rId124"/>
      <w:endnotePr>
        <w:numFmt w:val="decimal"/>
      </w:endnotePr>
      <w:pgSz w:w="12240" w:h="15840" w:code="1"/>
      <w:pgMar w:top="1350" w:right="1440" w:bottom="1260" w:left="1440" w:header="432" w:footer="432" w:gutter="0"/>
      <w:cols w:space="28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E25" w:rsidRDefault="00694E25">
      <w:r>
        <w:separator/>
      </w:r>
    </w:p>
  </w:endnote>
  <w:endnote w:type="continuationSeparator" w:id="0">
    <w:p w:rsidR="00694E25" w:rsidRDefault="0069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457113"/>
      <w:docPartObj>
        <w:docPartGallery w:val="Page Numbers (Bottom of Page)"/>
        <w:docPartUnique/>
      </w:docPartObj>
    </w:sdtPr>
    <w:sdtEndPr/>
    <w:sdtContent>
      <w:p w:rsidR="00DB3756" w:rsidRPr="00D121D1" w:rsidRDefault="00DB3756" w:rsidP="007558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030" w:rsidRPr="00254030">
          <w:rPr>
            <w:noProof/>
            <w:lang w:val="ko-KR"/>
          </w:rPr>
          <w:t>5</w:t>
        </w:r>
        <w:r>
          <w:rPr>
            <w:noProof/>
            <w:lang w:val="ko-K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E25" w:rsidRDefault="00694E25">
      <w:r>
        <w:separator/>
      </w:r>
    </w:p>
  </w:footnote>
  <w:footnote w:type="continuationSeparator" w:id="0">
    <w:p w:rsidR="00694E25" w:rsidRDefault="00694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58"/>
    </w:tblGrid>
    <w:tr w:rsidR="00DB3756" w:rsidTr="00755896">
      <w:trPr>
        <w:trHeight w:val="132"/>
      </w:trPr>
      <w:tc>
        <w:tcPr>
          <w:tcW w:w="9558" w:type="dxa"/>
          <w:vAlign w:val="center"/>
        </w:tcPr>
        <w:p w:rsidR="00DB3756" w:rsidRPr="00DC376E" w:rsidRDefault="00DB3756" w:rsidP="00755896">
          <w:pPr>
            <w:pStyle w:val="Header"/>
            <w:jc w:val="center"/>
            <w:rPr>
              <w:rFonts w:eastAsiaTheme="minorEastAsia"/>
              <w:lang w:eastAsia="ko-KR"/>
            </w:rPr>
          </w:pPr>
        </w:p>
      </w:tc>
    </w:tr>
  </w:tbl>
  <w:p w:rsidR="00DB3756" w:rsidRPr="00712A75" w:rsidRDefault="00DB3756" w:rsidP="007558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58"/>
    </w:tblGrid>
    <w:tr w:rsidR="00DB3756" w:rsidTr="00755896">
      <w:trPr>
        <w:trHeight w:val="132"/>
      </w:trPr>
      <w:tc>
        <w:tcPr>
          <w:tcW w:w="9558" w:type="dxa"/>
          <w:vAlign w:val="center"/>
        </w:tcPr>
        <w:p w:rsidR="00DB3756" w:rsidRPr="001B4AEE" w:rsidRDefault="00DB3756" w:rsidP="00755896">
          <w:pPr>
            <w:pStyle w:val="Header"/>
            <w:jc w:val="center"/>
            <w:rPr>
              <w:rFonts w:eastAsiaTheme="minorEastAsia"/>
              <w:b/>
              <w:sz w:val="30"/>
              <w:lang w:eastAsia="ko-KR"/>
            </w:rPr>
          </w:pPr>
          <w:r w:rsidRPr="001B4AEE">
            <w:rPr>
              <w:rFonts w:eastAsiaTheme="minorEastAsia" w:hint="eastAsia"/>
              <w:b/>
              <w:sz w:val="30"/>
              <w:lang w:eastAsia="ko-KR"/>
            </w:rPr>
            <w:t>INFONET, GIST</w:t>
          </w:r>
        </w:p>
        <w:p w:rsidR="00DB3756" w:rsidRPr="00D87AB6" w:rsidRDefault="00DB3756" w:rsidP="00755896">
          <w:pPr>
            <w:pStyle w:val="Header"/>
            <w:jc w:val="center"/>
            <w:rPr>
              <w:rFonts w:eastAsiaTheme="minorEastAsia"/>
              <w:sz w:val="28"/>
              <w:lang w:eastAsia="ko-KR"/>
            </w:rPr>
          </w:pPr>
          <w:r w:rsidRPr="001B4AEE">
            <w:rPr>
              <w:rFonts w:eastAsiaTheme="minorEastAsia" w:hint="eastAsia"/>
              <w:i/>
              <w:sz w:val="24"/>
              <w:lang w:eastAsia="ko-KR"/>
            </w:rPr>
            <w:t>Journal Club</w:t>
          </w:r>
        </w:p>
        <w:p w:rsidR="00DB3756" w:rsidRPr="00DC376E" w:rsidRDefault="00DB3756" w:rsidP="00755896">
          <w:pPr>
            <w:pStyle w:val="Header"/>
            <w:jc w:val="both"/>
            <w:rPr>
              <w:rFonts w:eastAsiaTheme="minorEastAsia"/>
              <w:lang w:eastAsia="ko-KR"/>
            </w:rPr>
          </w:pPr>
        </w:p>
      </w:tc>
    </w:tr>
  </w:tbl>
  <w:p w:rsidR="00DB3756" w:rsidRPr="001B4AEE" w:rsidRDefault="00DB3756">
    <w:pPr>
      <w:pStyle w:val="Header"/>
      <w:rPr>
        <w:rFonts w:eastAsiaTheme="minorEastAsia"/>
        <w:lang w:eastAsia="ko-KR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67517" wp14:editId="3D66F2A9">
              <wp:simplePos x="0" y="0"/>
              <wp:positionH relativeFrom="column">
                <wp:posOffset>-28575</wp:posOffset>
              </wp:positionH>
              <wp:positionV relativeFrom="paragraph">
                <wp:posOffset>28575</wp:posOffset>
              </wp:positionV>
              <wp:extent cx="6162040" cy="6985"/>
              <wp:effectExtent l="19050" t="19050" r="19685" b="21590"/>
              <wp:wrapNone/>
              <wp:docPr id="7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62040" cy="698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2.25pt;margin-top:2.25pt;width:485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cctKAIAAEkEAAAOAAAAZHJzL2Uyb0RvYy54bWysVE2P2yAQvVfqf0DcE9up82XFWa3spJdt&#10;N9JueyeAY1QMCEicqOp/70A+umk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A28A120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0BD06F25"/>
    <w:multiLevelType w:val="hybridMultilevel"/>
    <w:tmpl w:val="7F988D10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>
    <w:nsid w:val="13B37205"/>
    <w:multiLevelType w:val="hybridMultilevel"/>
    <w:tmpl w:val="10AAC710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>
    <w:nsid w:val="1A01505D"/>
    <w:multiLevelType w:val="hybridMultilevel"/>
    <w:tmpl w:val="B5620BA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3937428E"/>
    <w:multiLevelType w:val="hybridMultilevel"/>
    <w:tmpl w:val="04A4855C"/>
    <w:lvl w:ilvl="0" w:tplc="0409000F">
      <w:start w:val="1"/>
      <w:numFmt w:val="decimal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">
    <w:nsid w:val="497545C4"/>
    <w:multiLevelType w:val="hybridMultilevel"/>
    <w:tmpl w:val="75EE85D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6">
    <w:nsid w:val="4C9B2350"/>
    <w:multiLevelType w:val="hybridMultilevel"/>
    <w:tmpl w:val="F69E9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F17B5"/>
    <w:multiLevelType w:val="hybridMultilevel"/>
    <w:tmpl w:val="5BBCA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F1EEA"/>
    <w:multiLevelType w:val="hybridMultilevel"/>
    <w:tmpl w:val="696A61C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56484E66"/>
    <w:multiLevelType w:val="hybridMultilevel"/>
    <w:tmpl w:val="A920BA84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0">
    <w:nsid w:val="5DA96FA6"/>
    <w:multiLevelType w:val="hybridMultilevel"/>
    <w:tmpl w:val="F0B02440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1">
    <w:nsid w:val="682176AE"/>
    <w:multiLevelType w:val="hybridMultilevel"/>
    <w:tmpl w:val="979CC6B6"/>
    <w:lvl w:ilvl="0" w:tplc="09266024">
      <w:start w:val="1"/>
      <w:numFmt w:val="decimal"/>
      <w:lvlText w:val="[%1]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85E1BC5"/>
    <w:multiLevelType w:val="hybridMultilevel"/>
    <w:tmpl w:val="13FE6FE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72CA7D6D"/>
    <w:multiLevelType w:val="hybridMultilevel"/>
    <w:tmpl w:val="119CCB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735C1C"/>
    <w:multiLevelType w:val="hybridMultilevel"/>
    <w:tmpl w:val="4650B9CE"/>
    <w:lvl w:ilvl="0" w:tplc="04090015">
      <w:start w:val="1"/>
      <w:numFmt w:val="upperLetter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4"/>
  </w:num>
  <w:num w:numId="13">
    <w:abstractNumId w:val="5"/>
  </w:num>
  <w:num w:numId="14">
    <w:abstractNumId w:val="0"/>
  </w:num>
  <w:num w:numId="15">
    <w:abstractNumId w:val="10"/>
  </w:num>
  <w:num w:numId="16">
    <w:abstractNumId w:val="12"/>
  </w:num>
  <w:num w:numId="17">
    <w:abstractNumId w:val="0"/>
  </w:num>
  <w:num w:numId="18">
    <w:abstractNumId w:val="0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95"/>
    <w:rsid w:val="00007584"/>
    <w:rsid w:val="00017559"/>
    <w:rsid w:val="00017F5C"/>
    <w:rsid w:val="00022B69"/>
    <w:rsid w:val="0002753E"/>
    <w:rsid w:val="00036EFB"/>
    <w:rsid w:val="00056E33"/>
    <w:rsid w:val="00057751"/>
    <w:rsid w:val="000714A1"/>
    <w:rsid w:val="00085204"/>
    <w:rsid w:val="00090F35"/>
    <w:rsid w:val="00091160"/>
    <w:rsid w:val="00092DE6"/>
    <w:rsid w:val="00097B0A"/>
    <w:rsid w:val="000A08BE"/>
    <w:rsid w:val="000A1FF3"/>
    <w:rsid w:val="000A2DD3"/>
    <w:rsid w:val="000B6A42"/>
    <w:rsid w:val="000C2CF6"/>
    <w:rsid w:val="000C560E"/>
    <w:rsid w:val="000C617C"/>
    <w:rsid w:val="000C63CC"/>
    <w:rsid w:val="000C6F17"/>
    <w:rsid w:val="000C74AE"/>
    <w:rsid w:val="000D2327"/>
    <w:rsid w:val="000D79B1"/>
    <w:rsid w:val="000E00E7"/>
    <w:rsid w:val="000F59AD"/>
    <w:rsid w:val="00100508"/>
    <w:rsid w:val="001009CE"/>
    <w:rsid w:val="00100E6D"/>
    <w:rsid w:val="00101509"/>
    <w:rsid w:val="00104E6E"/>
    <w:rsid w:val="00110C2C"/>
    <w:rsid w:val="00112661"/>
    <w:rsid w:val="00113DC2"/>
    <w:rsid w:val="00116CE4"/>
    <w:rsid w:val="00122A50"/>
    <w:rsid w:val="0013231F"/>
    <w:rsid w:val="00141C72"/>
    <w:rsid w:val="00142D24"/>
    <w:rsid w:val="001435D4"/>
    <w:rsid w:val="001513A1"/>
    <w:rsid w:val="00155A7C"/>
    <w:rsid w:val="00155E14"/>
    <w:rsid w:val="00161834"/>
    <w:rsid w:val="00162682"/>
    <w:rsid w:val="00165106"/>
    <w:rsid w:val="00165B0E"/>
    <w:rsid w:val="00166014"/>
    <w:rsid w:val="00166BE6"/>
    <w:rsid w:val="00171546"/>
    <w:rsid w:val="0019079D"/>
    <w:rsid w:val="00191909"/>
    <w:rsid w:val="001941E4"/>
    <w:rsid w:val="001968CB"/>
    <w:rsid w:val="001A072E"/>
    <w:rsid w:val="001A58A0"/>
    <w:rsid w:val="001A72FA"/>
    <w:rsid w:val="001B11AF"/>
    <w:rsid w:val="001B6D1C"/>
    <w:rsid w:val="001C25B2"/>
    <w:rsid w:val="001C3CF1"/>
    <w:rsid w:val="001C64B4"/>
    <w:rsid w:val="001C6B8D"/>
    <w:rsid w:val="001D1E4A"/>
    <w:rsid w:val="001D34F2"/>
    <w:rsid w:val="001D4149"/>
    <w:rsid w:val="001D6B96"/>
    <w:rsid w:val="001E14D1"/>
    <w:rsid w:val="001F669D"/>
    <w:rsid w:val="001F6707"/>
    <w:rsid w:val="00220CB1"/>
    <w:rsid w:val="00230041"/>
    <w:rsid w:val="00233C1E"/>
    <w:rsid w:val="00241E79"/>
    <w:rsid w:val="002514A6"/>
    <w:rsid w:val="0025300F"/>
    <w:rsid w:val="00254030"/>
    <w:rsid w:val="0025590F"/>
    <w:rsid w:val="00256693"/>
    <w:rsid w:val="00260A4B"/>
    <w:rsid w:val="0026150D"/>
    <w:rsid w:val="0026349F"/>
    <w:rsid w:val="002639EF"/>
    <w:rsid w:val="00281813"/>
    <w:rsid w:val="002917E3"/>
    <w:rsid w:val="00297531"/>
    <w:rsid w:val="002A7082"/>
    <w:rsid w:val="002B4075"/>
    <w:rsid w:val="002B7EB9"/>
    <w:rsid w:val="002E095D"/>
    <w:rsid w:val="002E0A6B"/>
    <w:rsid w:val="002E2F39"/>
    <w:rsid w:val="002E5497"/>
    <w:rsid w:val="002F35E8"/>
    <w:rsid w:val="00302CFD"/>
    <w:rsid w:val="00302FCF"/>
    <w:rsid w:val="0030410B"/>
    <w:rsid w:val="00307608"/>
    <w:rsid w:val="00323A18"/>
    <w:rsid w:val="003404F3"/>
    <w:rsid w:val="0034676E"/>
    <w:rsid w:val="00354081"/>
    <w:rsid w:val="00355AD7"/>
    <w:rsid w:val="00362677"/>
    <w:rsid w:val="00363BA9"/>
    <w:rsid w:val="00364AD2"/>
    <w:rsid w:val="00370F66"/>
    <w:rsid w:val="00371DAB"/>
    <w:rsid w:val="0037299E"/>
    <w:rsid w:val="00373ED6"/>
    <w:rsid w:val="003745EF"/>
    <w:rsid w:val="00380566"/>
    <w:rsid w:val="003922A7"/>
    <w:rsid w:val="003A4C4C"/>
    <w:rsid w:val="003B458D"/>
    <w:rsid w:val="003B66A8"/>
    <w:rsid w:val="003D1D1A"/>
    <w:rsid w:val="003D202A"/>
    <w:rsid w:val="003E213D"/>
    <w:rsid w:val="003E338B"/>
    <w:rsid w:val="003E4F44"/>
    <w:rsid w:val="003E57DD"/>
    <w:rsid w:val="00404A72"/>
    <w:rsid w:val="0040527C"/>
    <w:rsid w:val="004105BE"/>
    <w:rsid w:val="00413868"/>
    <w:rsid w:val="00422370"/>
    <w:rsid w:val="00425651"/>
    <w:rsid w:val="004356D4"/>
    <w:rsid w:val="004407EF"/>
    <w:rsid w:val="00446539"/>
    <w:rsid w:val="0045025B"/>
    <w:rsid w:val="00451DD0"/>
    <w:rsid w:val="00460A3B"/>
    <w:rsid w:val="004666A3"/>
    <w:rsid w:val="00470578"/>
    <w:rsid w:val="004712B5"/>
    <w:rsid w:val="00474413"/>
    <w:rsid w:val="00476C83"/>
    <w:rsid w:val="00482295"/>
    <w:rsid w:val="00482757"/>
    <w:rsid w:val="00486F2F"/>
    <w:rsid w:val="00496236"/>
    <w:rsid w:val="004976B8"/>
    <w:rsid w:val="004A1072"/>
    <w:rsid w:val="004A22C3"/>
    <w:rsid w:val="004A271E"/>
    <w:rsid w:val="004A52A0"/>
    <w:rsid w:val="004A5504"/>
    <w:rsid w:val="004A7654"/>
    <w:rsid w:val="004C17B1"/>
    <w:rsid w:val="004C5073"/>
    <w:rsid w:val="004C7510"/>
    <w:rsid w:val="004D0420"/>
    <w:rsid w:val="004D1BC3"/>
    <w:rsid w:val="004D7CF1"/>
    <w:rsid w:val="004E06A1"/>
    <w:rsid w:val="004E0F37"/>
    <w:rsid w:val="005003A8"/>
    <w:rsid w:val="0050753C"/>
    <w:rsid w:val="00510CE6"/>
    <w:rsid w:val="0051201E"/>
    <w:rsid w:val="005158EB"/>
    <w:rsid w:val="00516783"/>
    <w:rsid w:val="00516FFF"/>
    <w:rsid w:val="005178F1"/>
    <w:rsid w:val="005257A4"/>
    <w:rsid w:val="00536D2E"/>
    <w:rsid w:val="00536DC4"/>
    <w:rsid w:val="00541485"/>
    <w:rsid w:val="005417EC"/>
    <w:rsid w:val="005449A1"/>
    <w:rsid w:val="00550C31"/>
    <w:rsid w:val="0055146C"/>
    <w:rsid w:val="00552EDC"/>
    <w:rsid w:val="005618A2"/>
    <w:rsid w:val="005656A3"/>
    <w:rsid w:val="00565C72"/>
    <w:rsid w:val="005668DC"/>
    <w:rsid w:val="00566FEE"/>
    <w:rsid w:val="00567AC6"/>
    <w:rsid w:val="00570142"/>
    <w:rsid w:val="005718C5"/>
    <w:rsid w:val="00573027"/>
    <w:rsid w:val="0057441F"/>
    <w:rsid w:val="00576525"/>
    <w:rsid w:val="0058499C"/>
    <w:rsid w:val="00586214"/>
    <w:rsid w:val="0059518C"/>
    <w:rsid w:val="0059538C"/>
    <w:rsid w:val="00597DF6"/>
    <w:rsid w:val="005A029A"/>
    <w:rsid w:val="005A66B5"/>
    <w:rsid w:val="005A68F1"/>
    <w:rsid w:val="005B0802"/>
    <w:rsid w:val="005C27C1"/>
    <w:rsid w:val="005C3D52"/>
    <w:rsid w:val="005C6610"/>
    <w:rsid w:val="005C7E38"/>
    <w:rsid w:val="005D165D"/>
    <w:rsid w:val="005D1732"/>
    <w:rsid w:val="005D3701"/>
    <w:rsid w:val="005D5DDE"/>
    <w:rsid w:val="005D5F25"/>
    <w:rsid w:val="005D6DB7"/>
    <w:rsid w:val="005E27CD"/>
    <w:rsid w:val="005E3425"/>
    <w:rsid w:val="005F25B3"/>
    <w:rsid w:val="005F3487"/>
    <w:rsid w:val="005F4A6D"/>
    <w:rsid w:val="006065B9"/>
    <w:rsid w:val="00611178"/>
    <w:rsid w:val="00616141"/>
    <w:rsid w:val="00626BD0"/>
    <w:rsid w:val="00631F23"/>
    <w:rsid w:val="00634461"/>
    <w:rsid w:val="006364E9"/>
    <w:rsid w:val="006471EC"/>
    <w:rsid w:val="00667A54"/>
    <w:rsid w:val="00673D0C"/>
    <w:rsid w:val="00675602"/>
    <w:rsid w:val="00681D0D"/>
    <w:rsid w:val="00682FE2"/>
    <w:rsid w:val="006910A2"/>
    <w:rsid w:val="006913EA"/>
    <w:rsid w:val="00691B70"/>
    <w:rsid w:val="006932B0"/>
    <w:rsid w:val="006941B3"/>
    <w:rsid w:val="00694E25"/>
    <w:rsid w:val="006A18F6"/>
    <w:rsid w:val="006B01FE"/>
    <w:rsid w:val="006B1361"/>
    <w:rsid w:val="006B22C2"/>
    <w:rsid w:val="006C1786"/>
    <w:rsid w:val="006D248B"/>
    <w:rsid w:val="006D5FE5"/>
    <w:rsid w:val="006D6290"/>
    <w:rsid w:val="006E36E5"/>
    <w:rsid w:val="006F0E07"/>
    <w:rsid w:val="006F44F9"/>
    <w:rsid w:val="00707F00"/>
    <w:rsid w:val="00713FE1"/>
    <w:rsid w:val="007239AD"/>
    <w:rsid w:val="0073195A"/>
    <w:rsid w:val="00737851"/>
    <w:rsid w:val="007440AD"/>
    <w:rsid w:val="00746465"/>
    <w:rsid w:val="0075452B"/>
    <w:rsid w:val="00755896"/>
    <w:rsid w:val="00766D1D"/>
    <w:rsid w:val="00770B87"/>
    <w:rsid w:val="00772A2A"/>
    <w:rsid w:val="00781B66"/>
    <w:rsid w:val="007822AF"/>
    <w:rsid w:val="00784481"/>
    <w:rsid w:val="007930FE"/>
    <w:rsid w:val="00796927"/>
    <w:rsid w:val="007A1044"/>
    <w:rsid w:val="007A1316"/>
    <w:rsid w:val="007A199D"/>
    <w:rsid w:val="007A2DDC"/>
    <w:rsid w:val="007B1869"/>
    <w:rsid w:val="007B3A02"/>
    <w:rsid w:val="007B69CE"/>
    <w:rsid w:val="007C1B1B"/>
    <w:rsid w:val="007C1B2A"/>
    <w:rsid w:val="007C4C26"/>
    <w:rsid w:val="007C6453"/>
    <w:rsid w:val="007C672E"/>
    <w:rsid w:val="007D5852"/>
    <w:rsid w:val="007D6EE9"/>
    <w:rsid w:val="007E1B76"/>
    <w:rsid w:val="007E2555"/>
    <w:rsid w:val="007E3467"/>
    <w:rsid w:val="007E6779"/>
    <w:rsid w:val="007F070B"/>
    <w:rsid w:val="007F70F9"/>
    <w:rsid w:val="00817601"/>
    <w:rsid w:val="00817CDC"/>
    <w:rsid w:val="0082219E"/>
    <w:rsid w:val="008339D3"/>
    <w:rsid w:val="00835AD9"/>
    <w:rsid w:val="00835C54"/>
    <w:rsid w:val="00845119"/>
    <w:rsid w:val="008473BF"/>
    <w:rsid w:val="00850588"/>
    <w:rsid w:val="00850AFF"/>
    <w:rsid w:val="008618FF"/>
    <w:rsid w:val="008623C6"/>
    <w:rsid w:val="008652AC"/>
    <w:rsid w:val="00865EC5"/>
    <w:rsid w:val="00874649"/>
    <w:rsid w:val="00875528"/>
    <w:rsid w:val="00876FC7"/>
    <w:rsid w:val="00885D45"/>
    <w:rsid w:val="008919F6"/>
    <w:rsid w:val="008A07F8"/>
    <w:rsid w:val="008B1C52"/>
    <w:rsid w:val="008B5195"/>
    <w:rsid w:val="008C4CBD"/>
    <w:rsid w:val="008D14B0"/>
    <w:rsid w:val="008D682E"/>
    <w:rsid w:val="008D7BAC"/>
    <w:rsid w:val="008E15D3"/>
    <w:rsid w:val="008E3223"/>
    <w:rsid w:val="008E49A7"/>
    <w:rsid w:val="008E54A7"/>
    <w:rsid w:val="008E5E77"/>
    <w:rsid w:val="008E7EC5"/>
    <w:rsid w:val="00901637"/>
    <w:rsid w:val="009170D0"/>
    <w:rsid w:val="00917198"/>
    <w:rsid w:val="009207C0"/>
    <w:rsid w:val="00922312"/>
    <w:rsid w:val="00924B3B"/>
    <w:rsid w:val="00935779"/>
    <w:rsid w:val="00941EB9"/>
    <w:rsid w:val="00953320"/>
    <w:rsid w:val="009533F6"/>
    <w:rsid w:val="0095600B"/>
    <w:rsid w:val="0095742F"/>
    <w:rsid w:val="00960BC8"/>
    <w:rsid w:val="00961FC0"/>
    <w:rsid w:val="00962481"/>
    <w:rsid w:val="009624E0"/>
    <w:rsid w:val="009645E3"/>
    <w:rsid w:val="00965F1B"/>
    <w:rsid w:val="00967652"/>
    <w:rsid w:val="00970026"/>
    <w:rsid w:val="0097447C"/>
    <w:rsid w:val="009841BD"/>
    <w:rsid w:val="00992BBC"/>
    <w:rsid w:val="00994C35"/>
    <w:rsid w:val="00994EF5"/>
    <w:rsid w:val="009A35A7"/>
    <w:rsid w:val="009A6C69"/>
    <w:rsid w:val="009A6FE5"/>
    <w:rsid w:val="009B208B"/>
    <w:rsid w:val="009C20AA"/>
    <w:rsid w:val="009D50FB"/>
    <w:rsid w:val="009D67E4"/>
    <w:rsid w:val="009D7464"/>
    <w:rsid w:val="009E1E27"/>
    <w:rsid w:val="009E7956"/>
    <w:rsid w:val="009F7548"/>
    <w:rsid w:val="00A0019E"/>
    <w:rsid w:val="00A025E8"/>
    <w:rsid w:val="00A05EF9"/>
    <w:rsid w:val="00A0612F"/>
    <w:rsid w:val="00A072E0"/>
    <w:rsid w:val="00A13B89"/>
    <w:rsid w:val="00A21418"/>
    <w:rsid w:val="00A43DA1"/>
    <w:rsid w:val="00A460C9"/>
    <w:rsid w:val="00A51EE7"/>
    <w:rsid w:val="00A54BBC"/>
    <w:rsid w:val="00A550A6"/>
    <w:rsid w:val="00A563AE"/>
    <w:rsid w:val="00A63A2B"/>
    <w:rsid w:val="00A71A79"/>
    <w:rsid w:val="00A72314"/>
    <w:rsid w:val="00A7232B"/>
    <w:rsid w:val="00A74581"/>
    <w:rsid w:val="00A77BD9"/>
    <w:rsid w:val="00A83654"/>
    <w:rsid w:val="00A85EC0"/>
    <w:rsid w:val="00A86252"/>
    <w:rsid w:val="00A863D4"/>
    <w:rsid w:val="00A87174"/>
    <w:rsid w:val="00A91ACD"/>
    <w:rsid w:val="00A940DF"/>
    <w:rsid w:val="00A95C8A"/>
    <w:rsid w:val="00A97E46"/>
    <w:rsid w:val="00AA21EB"/>
    <w:rsid w:val="00AA36A1"/>
    <w:rsid w:val="00AA5904"/>
    <w:rsid w:val="00AA5C20"/>
    <w:rsid w:val="00AA5ECD"/>
    <w:rsid w:val="00AA69C3"/>
    <w:rsid w:val="00AA6B85"/>
    <w:rsid w:val="00AB05EC"/>
    <w:rsid w:val="00AB2ED4"/>
    <w:rsid w:val="00AC1FA1"/>
    <w:rsid w:val="00AD6418"/>
    <w:rsid w:val="00AE193F"/>
    <w:rsid w:val="00AF37E3"/>
    <w:rsid w:val="00B002D7"/>
    <w:rsid w:val="00B257C6"/>
    <w:rsid w:val="00B31731"/>
    <w:rsid w:val="00B31E01"/>
    <w:rsid w:val="00B37478"/>
    <w:rsid w:val="00B37F12"/>
    <w:rsid w:val="00B40DFC"/>
    <w:rsid w:val="00B569BE"/>
    <w:rsid w:val="00B658EA"/>
    <w:rsid w:val="00B65DA2"/>
    <w:rsid w:val="00B67FA5"/>
    <w:rsid w:val="00B73BC7"/>
    <w:rsid w:val="00B84E98"/>
    <w:rsid w:val="00B86F9F"/>
    <w:rsid w:val="00BA2F0D"/>
    <w:rsid w:val="00BA31BE"/>
    <w:rsid w:val="00BA6BC9"/>
    <w:rsid w:val="00BC0CCF"/>
    <w:rsid w:val="00BC29E6"/>
    <w:rsid w:val="00BD0C6C"/>
    <w:rsid w:val="00BD33C8"/>
    <w:rsid w:val="00BE27A5"/>
    <w:rsid w:val="00BE4377"/>
    <w:rsid w:val="00BF2224"/>
    <w:rsid w:val="00C00334"/>
    <w:rsid w:val="00C04384"/>
    <w:rsid w:val="00C04F90"/>
    <w:rsid w:val="00C054AF"/>
    <w:rsid w:val="00C07D90"/>
    <w:rsid w:val="00C13B2F"/>
    <w:rsid w:val="00C1609C"/>
    <w:rsid w:val="00C16C22"/>
    <w:rsid w:val="00C17EFE"/>
    <w:rsid w:val="00C3523D"/>
    <w:rsid w:val="00C367B8"/>
    <w:rsid w:val="00C4605D"/>
    <w:rsid w:val="00C51920"/>
    <w:rsid w:val="00C65BEE"/>
    <w:rsid w:val="00C675A9"/>
    <w:rsid w:val="00C75483"/>
    <w:rsid w:val="00C80DA5"/>
    <w:rsid w:val="00C8144A"/>
    <w:rsid w:val="00C8208C"/>
    <w:rsid w:val="00C84553"/>
    <w:rsid w:val="00C84947"/>
    <w:rsid w:val="00C875A5"/>
    <w:rsid w:val="00C92767"/>
    <w:rsid w:val="00CA13A3"/>
    <w:rsid w:val="00CB73CE"/>
    <w:rsid w:val="00CC059C"/>
    <w:rsid w:val="00CC17D6"/>
    <w:rsid w:val="00CC29EC"/>
    <w:rsid w:val="00CD15EF"/>
    <w:rsid w:val="00CD5228"/>
    <w:rsid w:val="00CD6D33"/>
    <w:rsid w:val="00CE127B"/>
    <w:rsid w:val="00CF266E"/>
    <w:rsid w:val="00CF439F"/>
    <w:rsid w:val="00CF4FE7"/>
    <w:rsid w:val="00CF553E"/>
    <w:rsid w:val="00CF5EE8"/>
    <w:rsid w:val="00D14964"/>
    <w:rsid w:val="00D20366"/>
    <w:rsid w:val="00D240D3"/>
    <w:rsid w:val="00D269E2"/>
    <w:rsid w:val="00D3081F"/>
    <w:rsid w:val="00D353D0"/>
    <w:rsid w:val="00D43190"/>
    <w:rsid w:val="00D436AF"/>
    <w:rsid w:val="00D445A4"/>
    <w:rsid w:val="00D45C11"/>
    <w:rsid w:val="00D544F3"/>
    <w:rsid w:val="00D672E9"/>
    <w:rsid w:val="00D72F4D"/>
    <w:rsid w:val="00D9026E"/>
    <w:rsid w:val="00DA7506"/>
    <w:rsid w:val="00DB3756"/>
    <w:rsid w:val="00DC59F1"/>
    <w:rsid w:val="00DC7ED5"/>
    <w:rsid w:val="00DD4857"/>
    <w:rsid w:val="00DD4AF9"/>
    <w:rsid w:val="00DE160A"/>
    <w:rsid w:val="00DE3B2D"/>
    <w:rsid w:val="00DF0FC0"/>
    <w:rsid w:val="00E0029E"/>
    <w:rsid w:val="00E00441"/>
    <w:rsid w:val="00E03054"/>
    <w:rsid w:val="00E0598A"/>
    <w:rsid w:val="00E078E1"/>
    <w:rsid w:val="00E20022"/>
    <w:rsid w:val="00E21C5F"/>
    <w:rsid w:val="00E24012"/>
    <w:rsid w:val="00E36CE4"/>
    <w:rsid w:val="00E36D14"/>
    <w:rsid w:val="00E42B90"/>
    <w:rsid w:val="00E45DED"/>
    <w:rsid w:val="00E46F4B"/>
    <w:rsid w:val="00E555E0"/>
    <w:rsid w:val="00E55EF9"/>
    <w:rsid w:val="00E62177"/>
    <w:rsid w:val="00E80B79"/>
    <w:rsid w:val="00E81FC1"/>
    <w:rsid w:val="00E827AE"/>
    <w:rsid w:val="00E83AD0"/>
    <w:rsid w:val="00E908AE"/>
    <w:rsid w:val="00E9247F"/>
    <w:rsid w:val="00EA2A22"/>
    <w:rsid w:val="00EA2B1B"/>
    <w:rsid w:val="00EB21AC"/>
    <w:rsid w:val="00EC263A"/>
    <w:rsid w:val="00EC3123"/>
    <w:rsid w:val="00EC7F29"/>
    <w:rsid w:val="00ED0C13"/>
    <w:rsid w:val="00EE082E"/>
    <w:rsid w:val="00EF1608"/>
    <w:rsid w:val="00EF20BB"/>
    <w:rsid w:val="00EF3473"/>
    <w:rsid w:val="00EF5400"/>
    <w:rsid w:val="00EF7A30"/>
    <w:rsid w:val="00F03D09"/>
    <w:rsid w:val="00F13B9A"/>
    <w:rsid w:val="00F2069D"/>
    <w:rsid w:val="00F209ED"/>
    <w:rsid w:val="00F20EF4"/>
    <w:rsid w:val="00F2118B"/>
    <w:rsid w:val="00F21454"/>
    <w:rsid w:val="00F25ACD"/>
    <w:rsid w:val="00F309D0"/>
    <w:rsid w:val="00F44EBD"/>
    <w:rsid w:val="00F47BF6"/>
    <w:rsid w:val="00F50474"/>
    <w:rsid w:val="00F54272"/>
    <w:rsid w:val="00F7250F"/>
    <w:rsid w:val="00F80DB0"/>
    <w:rsid w:val="00F8308D"/>
    <w:rsid w:val="00F84A25"/>
    <w:rsid w:val="00F85A5C"/>
    <w:rsid w:val="00F9125E"/>
    <w:rsid w:val="00F93617"/>
    <w:rsid w:val="00F9672F"/>
    <w:rsid w:val="00FA0F85"/>
    <w:rsid w:val="00FA407F"/>
    <w:rsid w:val="00FA5FE4"/>
    <w:rsid w:val="00FA6AF3"/>
    <w:rsid w:val="00FA7A21"/>
    <w:rsid w:val="00FB5A4F"/>
    <w:rsid w:val="00FB7ADB"/>
    <w:rsid w:val="00FC0933"/>
    <w:rsid w:val="00FC3CAB"/>
    <w:rsid w:val="00FD0ECC"/>
    <w:rsid w:val="00FE008C"/>
    <w:rsid w:val="00FE024E"/>
    <w:rsid w:val="00FE2E8C"/>
    <w:rsid w:val="00FE560C"/>
    <w:rsid w:val="00FF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295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a"/>
    <w:link w:val="Heading1Char"/>
    <w:qFormat/>
    <w:rsid w:val="00482295"/>
    <w:pPr>
      <w:keepNext/>
      <w:numPr>
        <w:numId w:val="1"/>
      </w:numPr>
      <w:spacing w:before="240" w:after="120" w:line="360" w:lineRule="auto"/>
      <w:jc w:val="center"/>
      <w:outlineLvl w:val="0"/>
    </w:pPr>
    <w:rPr>
      <w:smallCaps/>
      <w:kern w:val="28"/>
      <w:sz w:val="24"/>
    </w:rPr>
  </w:style>
  <w:style w:type="paragraph" w:styleId="Heading2">
    <w:name w:val="heading 2"/>
    <w:basedOn w:val="Normal"/>
    <w:next w:val="a"/>
    <w:link w:val="Heading2Char"/>
    <w:qFormat/>
    <w:rsid w:val="00482295"/>
    <w:pPr>
      <w:keepNext/>
      <w:numPr>
        <w:ilvl w:val="1"/>
        <w:numId w:val="1"/>
      </w:numPr>
      <w:spacing w:before="240" w:after="240"/>
      <w:outlineLvl w:val="1"/>
    </w:pPr>
    <w:rPr>
      <w:rFonts w:eastAsia="Batang"/>
      <w:i/>
      <w:iCs/>
      <w:sz w:val="24"/>
      <w:lang w:eastAsia="ko-KR"/>
    </w:rPr>
  </w:style>
  <w:style w:type="paragraph" w:styleId="Heading3">
    <w:name w:val="heading 3"/>
    <w:basedOn w:val="Normal"/>
    <w:next w:val="a"/>
    <w:link w:val="Heading3Char"/>
    <w:qFormat/>
    <w:rsid w:val="00482295"/>
    <w:pPr>
      <w:keepNext/>
      <w:numPr>
        <w:ilvl w:val="2"/>
        <w:numId w:val="1"/>
      </w:numPr>
      <w:ind w:left="288"/>
      <w:outlineLvl w:val="2"/>
    </w:pPr>
    <w:rPr>
      <w:rFonts w:eastAsiaTheme="minorEastAsia"/>
      <w:i/>
      <w:iCs/>
      <w:sz w:val="24"/>
      <w:szCs w:val="24"/>
      <w:lang w:eastAsia="ko-KR"/>
    </w:rPr>
  </w:style>
  <w:style w:type="paragraph" w:styleId="Heading4">
    <w:name w:val="heading 4"/>
    <w:basedOn w:val="Normal"/>
    <w:next w:val="Normal"/>
    <w:link w:val="Heading4Char"/>
    <w:qFormat/>
    <w:rsid w:val="00482295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482295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482295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482295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482295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482295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2295"/>
    <w:rPr>
      <w:rFonts w:ascii="Times New Roman" w:eastAsia="SimSun" w:hAnsi="Times New Roman" w:cs="Times New Roman"/>
      <w:smallCaps/>
      <w:kern w:val="28"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482295"/>
    <w:rPr>
      <w:rFonts w:ascii="Times New Roman" w:eastAsia="Batang" w:hAnsi="Times New Roman" w:cs="Times New Roman"/>
      <w:i/>
      <w:i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82295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82295"/>
    <w:rPr>
      <w:rFonts w:ascii="Times New Roman" w:eastAsia="SimSun" w:hAnsi="Times New Roman" w:cs="Times New Roman"/>
      <w:i/>
      <w:iC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rsid w:val="00482295"/>
    <w:rPr>
      <w:rFonts w:ascii="Times New Roman" w:eastAsia="SimSun" w:hAnsi="Times New Roman" w:cs="Times New Roman"/>
      <w:sz w:val="18"/>
      <w:szCs w:val="18"/>
      <w:lang w:eastAsia="en-US"/>
    </w:rPr>
  </w:style>
  <w:style w:type="character" w:customStyle="1" w:styleId="Heading6Char">
    <w:name w:val="Heading 6 Char"/>
    <w:basedOn w:val="DefaultParagraphFont"/>
    <w:link w:val="Heading6"/>
    <w:rsid w:val="00482295"/>
    <w:rPr>
      <w:rFonts w:ascii="Times New Roman" w:eastAsia="SimSun" w:hAnsi="Times New Roman" w:cs="Times New Roman"/>
      <w:i/>
      <w:iCs/>
      <w:sz w:val="16"/>
      <w:szCs w:val="16"/>
      <w:lang w:eastAsia="en-US"/>
    </w:rPr>
  </w:style>
  <w:style w:type="character" w:customStyle="1" w:styleId="Heading7Char">
    <w:name w:val="Heading 7 Char"/>
    <w:basedOn w:val="DefaultParagraphFont"/>
    <w:link w:val="Heading7"/>
    <w:rsid w:val="00482295"/>
    <w:rPr>
      <w:rFonts w:ascii="Times New Roman" w:eastAsia="SimSun" w:hAnsi="Times New Roman" w:cs="Times New Roman"/>
      <w:sz w:val="16"/>
      <w:szCs w:val="16"/>
      <w:lang w:eastAsia="en-US"/>
    </w:rPr>
  </w:style>
  <w:style w:type="character" w:customStyle="1" w:styleId="Heading8Char">
    <w:name w:val="Heading 8 Char"/>
    <w:basedOn w:val="DefaultParagraphFont"/>
    <w:link w:val="Heading8"/>
    <w:rsid w:val="00482295"/>
    <w:rPr>
      <w:rFonts w:ascii="Times New Roman" w:eastAsia="SimSun" w:hAnsi="Times New Roman" w:cs="Times New Roman"/>
      <w:i/>
      <w:iCs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rsid w:val="00482295"/>
    <w:rPr>
      <w:rFonts w:ascii="Times New Roman" w:eastAsia="SimSun" w:hAnsi="Times New Roman" w:cs="Times New Roman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4822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295"/>
    <w:rPr>
      <w:rFonts w:ascii="Times New Roman" w:eastAsia="SimSun" w:hAnsi="Times New Roman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4822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295"/>
    <w:rPr>
      <w:rFonts w:ascii="Times New Roman" w:eastAsia="SimSun" w:hAnsi="Times New Roman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482295"/>
    <w:rPr>
      <w:color w:val="0000FF"/>
      <w:u w:val="single"/>
    </w:rPr>
  </w:style>
  <w:style w:type="table" w:styleId="TableGrid">
    <w:name w:val="Table Grid"/>
    <w:basedOn w:val="TableNormal"/>
    <w:rsid w:val="0048229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ara">
    <w:name w:val="Normal_para"/>
    <w:basedOn w:val="Normal"/>
    <w:link w:val="NormalparaChar"/>
    <w:autoRedefine/>
    <w:rsid w:val="00482295"/>
    <w:pPr>
      <w:spacing w:line="360" w:lineRule="auto"/>
      <w:ind w:firstLineChars="100" w:firstLine="240"/>
      <w:jc w:val="both"/>
    </w:pPr>
    <w:rPr>
      <w:sz w:val="24"/>
      <w:szCs w:val="24"/>
    </w:rPr>
  </w:style>
  <w:style w:type="character" w:customStyle="1" w:styleId="NormalparaChar">
    <w:name w:val="Normal_para Char"/>
    <w:basedOn w:val="DefaultParagraphFont"/>
    <w:link w:val="Normalpara"/>
    <w:rsid w:val="00482295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82295"/>
    <w:pPr>
      <w:ind w:leftChars="400" w:left="800"/>
    </w:pPr>
  </w:style>
  <w:style w:type="paragraph" w:customStyle="1" w:styleId="a">
    <w:name w:val="본문단락"/>
    <w:basedOn w:val="Normalpara"/>
    <w:link w:val="Char"/>
    <w:qFormat/>
    <w:rsid w:val="00482295"/>
  </w:style>
  <w:style w:type="character" w:customStyle="1" w:styleId="Char">
    <w:name w:val="본문단락 Char"/>
    <w:basedOn w:val="NormalparaChar"/>
    <w:link w:val="a"/>
    <w:rsid w:val="00482295"/>
    <w:rPr>
      <w:rFonts w:ascii="Times New Roman" w:eastAsia="SimSun" w:hAnsi="Times New Roman" w:cs="Times New Roman"/>
      <w:sz w:val="24"/>
      <w:szCs w:val="24"/>
      <w:lang w:eastAsia="en-US"/>
    </w:rPr>
  </w:style>
  <w:style w:type="character" w:customStyle="1" w:styleId="Summary">
    <w:name w:val="Summary"/>
    <w:basedOn w:val="DefaultParagraphFont"/>
    <w:rsid w:val="00482295"/>
    <w:rPr>
      <w:rFonts w:eastAsiaTheme="minorEastAsia"/>
      <w:b/>
      <w:bCs/>
      <w:sz w:val="24"/>
    </w:rPr>
  </w:style>
  <w:style w:type="character" w:customStyle="1" w:styleId="Main">
    <w:name w:val="Main"/>
    <w:basedOn w:val="DefaultParagraphFont"/>
    <w:rsid w:val="00482295"/>
    <w:rPr>
      <w:rFonts w:eastAsiaTheme="minorEastAsia"/>
      <w:sz w:val="24"/>
    </w:rPr>
  </w:style>
  <w:style w:type="paragraph" w:styleId="Subtitle">
    <w:name w:val="Subtitle"/>
    <w:basedOn w:val="BodyText"/>
    <w:next w:val="Normal"/>
    <w:link w:val="SubtitleChar"/>
    <w:qFormat/>
    <w:rsid w:val="00482295"/>
    <w:pPr>
      <w:autoSpaceDE/>
      <w:autoSpaceDN/>
      <w:spacing w:before="120"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82295"/>
    <w:rPr>
      <w:rFonts w:ascii="Times New Roman" w:eastAsiaTheme="majorEastAsia" w:hAnsi="Times New Roman" w:cstheme="majorBidi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482295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DefaultParagraphFont"/>
    <w:rsid w:val="00482295"/>
  </w:style>
  <w:style w:type="paragraph" w:styleId="BodyText">
    <w:name w:val="Body Text"/>
    <w:basedOn w:val="Normal"/>
    <w:link w:val="BodyTextChar"/>
    <w:uiPriority w:val="99"/>
    <w:semiHidden/>
    <w:unhideWhenUsed/>
    <w:rsid w:val="004822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295"/>
    <w:rPr>
      <w:rFonts w:ascii="Times New Roman" w:eastAsia="SimSu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295"/>
    <w:rPr>
      <w:rFonts w:ascii="Tahoma" w:eastAsia="SimSun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467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295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a"/>
    <w:link w:val="Heading1Char"/>
    <w:qFormat/>
    <w:rsid w:val="00482295"/>
    <w:pPr>
      <w:keepNext/>
      <w:numPr>
        <w:numId w:val="1"/>
      </w:numPr>
      <w:spacing w:before="240" w:after="120" w:line="360" w:lineRule="auto"/>
      <w:jc w:val="center"/>
      <w:outlineLvl w:val="0"/>
    </w:pPr>
    <w:rPr>
      <w:smallCaps/>
      <w:kern w:val="28"/>
      <w:sz w:val="24"/>
    </w:rPr>
  </w:style>
  <w:style w:type="paragraph" w:styleId="Heading2">
    <w:name w:val="heading 2"/>
    <w:basedOn w:val="Normal"/>
    <w:next w:val="a"/>
    <w:link w:val="Heading2Char"/>
    <w:qFormat/>
    <w:rsid w:val="00482295"/>
    <w:pPr>
      <w:keepNext/>
      <w:numPr>
        <w:ilvl w:val="1"/>
        <w:numId w:val="1"/>
      </w:numPr>
      <w:spacing w:before="240" w:after="240"/>
      <w:outlineLvl w:val="1"/>
    </w:pPr>
    <w:rPr>
      <w:rFonts w:eastAsia="Batang"/>
      <w:i/>
      <w:iCs/>
      <w:sz w:val="24"/>
      <w:lang w:eastAsia="ko-KR"/>
    </w:rPr>
  </w:style>
  <w:style w:type="paragraph" w:styleId="Heading3">
    <w:name w:val="heading 3"/>
    <w:basedOn w:val="Normal"/>
    <w:next w:val="a"/>
    <w:link w:val="Heading3Char"/>
    <w:qFormat/>
    <w:rsid w:val="00482295"/>
    <w:pPr>
      <w:keepNext/>
      <w:numPr>
        <w:ilvl w:val="2"/>
        <w:numId w:val="1"/>
      </w:numPr>
      <w:ind w:left="288"/>
      <w:outlineLvl w:val="2"/>
    </w:pPr>
    <w:rPr>
      <w:rFonts w:eastAsiaTheme="minorEastAsia"/>
      <w:i/>
      <w:iCs/>
      <w:sz w:val="24"/>
      <w:szCs w:val="24"/>
      <w:lang w:eastAsia="ko-KR"/>
    </w:rPr>
  </w:style>
  <w:style w:type="paragraph" w:styleId="Heading4">
    <w:name w:val="heading 4"/>
    <w:basedOn w:val="Normal"/>
    <w:next w:val="Normal"/>
    <w:link w:val="Heading4Char"/>
    <w:qFormat/>
    <w:rsid w:val="00482295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482295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482295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482295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482295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482295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2295"/>
    <w:rPr>
      <w:rFonts w:ascii="Times New Roman" w:eastAsia="SimSun" w:hAnsi="Times New Roman" w:cs="Times New Roman"/>
      <w:smallCaps/>
      <w:kern w:val="28"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482295"/>
    <w:rPr>
      <w:rFonts w:ascii="Times New Roman" w:eastAsia="Batang" w:hAnsi="Times New Roman" w:cs="Times New Roman"/>
      <w:i/>
      <w:i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82295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82295"/>
    <w:rPr>
      <w:rFonts w:ascii="Times New Roman" w:eastAsia="SimSun" w:hAnsi="Times New Roman" w:cs="Times New Roman"/>
      <w:i/>
      <w:iC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rsid w:val="00482295"/>
    <w:rPr>
      <w:rFonts w:ascii="Times New Roman" w:eastAsia="SimSun" w:hAnsi="Times New Roman" w:cs="Times New Roman"/>
      <w:sz w:val="18"/>
      <w:szCs w:val="18"/>
      <w:lang w:eastAsia="en-US"/>
    </w:rPr>
  </w:style>
  <w:style w:type="character" w:customStyle="1" w:styleId="Heading6Char">
    <w:name w:val="Heading 6 Char"/>
    <w:basedOn w:val="DefaultParagraphFont"/>
    <w:link w:val="Heading6"/>
    <w:rsid w:val="00482295"/>
    <w:rPr>
      <w:rFonts w:ascii="Times New Roman" w:eastAsia="SimSun" w:hAnsi="Times New Roman" w:cs="Times New Roman"/>
      <w:i/>
      <w:iCs/>
      <w:sz w:val="16"/>
      <w:szCs w:val="16"/>
      <w:lang w:eastAsia="en-US"/>
    </w:rPr>
  </w:style>
  <w:style w:type="character" w:customStyle="1" w:styleId="Heading7Char">
    <w:name w:val="Heading 7 Char"/>
    <w:basedOn w:val="DefaultParagraphFont"/>
    <w:link w:val="Heading7"/>
    <w:rsid w:val="00482295"/>
    <w:rPr>
      <w:rFonts w:ascii="Times New Roman" w:eastAsia="SimSun" w:hAnsi="Times New Roman" w:cs="Times New Roman"/>
      <w:sz w:val="16"/>
      <w:szCs w:val="16"/>
      <w:lang w:eastAsia="en-US"/>
    </w:rPr>
  </w:style>
  <w:style w:type="character" w:customStyle="1" w:styleId="Heading8Char">
    <w:name w:val="Heading 8 Char"/>
    <w:basedOn w:val="DefaultParagraphFont"/>
    <w:link w:val="Heading8"/>
    <w:rsid w:val="00482295"/>
    <w:rPr>
      <w:rFonts w:ascii="Times New Roman" w:eastAsia="SimSun" w:hAnsi="Times New Roman" w:cs="Times New Roman"/>
      <w:i/>
      <w:iCs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rsid w:val="00482295"/>
    <w:rPr>
      <w:rFonts w:ascii="Times New Roman" w:eastAsia="SimSun" w:hAnsi="Times New Roman" w:cs="Times New Roman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4822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295"/>
    <w:rPr>
      <w:rFonts w:ascii="Times New Roman" w:eastAsia="SimSun" w:hAnsi="Times New Roman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4822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295"/>
    <w:rPr>
      <w:rFonts w:ascii="Times New Roman" w:eastAsia="SimSun" w:hAnsi="Times New Roman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482295"/>
    <w:rPr>
      <w:color w:val="0000FF"/>
      <w:u w:val="single"/>
    </w:rPr>
  </w:style>
  <w:style w:type="table" w:styleId="TableGrid">
    <w:name w:val="Table Grid"/>
    <w:basedOn w:val="TableNormal"/>
    <w:rsid w:val="0048229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ara">
    <w:name w:val="Normal_para"/>
    <w:basedOn w:val="Normal"/>
    <w:link w:val="NormalparaChar"/>
    <w:autoRedefine/>
    <w:rsid w:val="00482295"/>
    <w:pPr>
      <w:spacing w:line="360" w:lineRule="auto"/>
      <w:ind w:firstLineChars="100" w:firstLine="240"/>
      <w:jc w:val="both"/>
    </w:pPr>
    <w:rPr>
      <w:sz w:val="24"/>
      <w:szCs w:val="24"/>
    </w:rPr>
  </w:style>
  <w:style w:type="character" w:customStyle="1" w:styleId="NormalparaChar">
    <w:name w:val="Normal_para Char"/>
    <w:basedOn w:val="DefaultParagraphFont"/>
    <w:link w:val="Normalpara"/>
    <w:rsid w:val="00482295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82295"/>
    <w:pPr>
      <w:ind w:leftChars="400" w:left="800"/>
    </w:pPr>
  </w:style>
  <w:style w:type="paragraph" w:customStyle="1" w:styleId="a">
    <w:name w:val="본문단락"/>
    <w:basedOn w:val="Normalpara"/>
    <w:link w:val="Char"/>
    <w:qFormat/>
    <w:rsid w:val="00482295"/>
  </w:style>
  <w:style w:type="character" w:customStyle="1" w:styleId="Char">
    <w:name w:val="본문단락 Char"/>
    <w:basedOn w:val="NormalparaChar"/>
    <w:link w:val="a"/>
    <w:rsid w:val="00482295"/>
    <w:rPr>
      <w:rFonts w:ascii="Times New Roman" w:eastAsia="SimSun" w:hAnsi="Times New Roman" w:cs="Times New Roman"/>
      <w:sz w:val="24"/>
      <w:szCs w:val="24"/>
      <w:lang w:eastAsia="en-US"/>
    </w:rPr>
  </w:style>
  <w:style w:type="character" w:customStyle="1" w:styleId="Summary">
    <w:name w:val="Summary"/>
    <w:basedOn w:val="DefaultParagraphFont"/>
    <w:rsid w:val="00482295"/>
    <w:rPr>
      <w:rFonts w:eastAsiaTheme="minorEastAsia"/>
      <w:b/>
      <w:bCs/>
      <w:sz w:val="24"/>
    </w:rPr>
  </w:style>
  <w:style w:type="character" w:customStyle="1" w:styleId="Main">
    <w:name w:val="Main"/>
    <w:basedOn w:val="DefaultParagraphFont"/>
    <w:rsid w:val="00482295"/>
    <w:rPr>
      <w:rFonts w:eastAsiaTheme="minorEastAsia"/>
      <w:sz w:val="24"/>
    </w:rPr>
  </w:style>
  <w:style w:type="paragraph" w:styleId="Subtitle">
    <w:name w:val="Subtitle"/>
    <w:basedOn w:val="BodyText"/>
    <w:next w:val="Normal"/>
    <w:link w:val="SubtitleChar"/>
    <w:qFormat/>
    <w:rsid w:val="00482295"/>
    <w:pPr>
      <w:autoSpaceDE/>
      <w:autoSpaceDN/>
      <w:spacing w:before="120"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82295"/>
    <w:rPr>
      <w:rFonts w:ascii="Times New Roman" w:eastAsiaTheme="majorEastAsia" w:hAnsi="Times New Roman" w:cstheme="majorBidi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482295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DefaultParagraphFont"/>
    <w:rsid w:val="00482295"/>
  </w:style>
  <w:style w:type="paragraph" w:styleId="BodyText">
    <w:name w:val="Body Text"/>
    <w:basedOn w:val="Normal"/>
    <w:link w:val="BodyTextChar"/>
    <w:uiPriority w:val="99"/>
    <w:semiHidden/>
    <w:unhideWhenUsed/>
    <w:rsid w:val="004822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295"/>
    <w:rPr>
      <w:rFonts w:ascii="Times New Roman" w:eastAsia="SimSu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295"/>
    <w:rPr>
      <w:rFonts w:ascii="Tahoma" w:eastAsia="SimSun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467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oleObject" Target="embeddings/oleObject53.bin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8.bin"/><Relationship Id="rId63" Type="http://schemas.openxmlformats.org/officeDocument/2006/relationships/oleObject" Target="embeddings/oleObject26.bin"/><Relationship Id="rId68" Type="http://schemas.openxmlformats.org/officeDocument/2006/relationships/oleObject" Target="embeddings/oleObject29.bin"/><Relationship Id="rId84" Type="http://schemas.openxmlformats.org/officeDocument/2006/relationships/oleObject" Target="embeddings/oleObject37.bin"/><Relationship Id="rId89" Type="http://schemas.openxmlformats.org/officeDocument/2006/relationships/oleObject" Target="embeddings/oleObject40.bin"/><Relationship Id="rId112" Type="http://schemas.openxmlformats.org/officeDocument/2006/relationships/image" Target="media/image53.png"/><Relationship Id="rId16" Type="http://schemas.openxmlformats.org/officeDocument/2006/relationships/oleObject" Target="embeddings/oleObject3.bin"/><Relationship Id="rId107" Type="http://schemas.openxmlformats.org/officeDocument/2006/relationships/oleObject" Target="embeddings/oleObject49.bin"/><Relationship Id="rId11" Type="http://schemas.openxmlformats.org/officeDocument/2006/relationships/image" Target="media/image3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1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2.bin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footer" Target="footer1.xml"/><Relationship Id="rId5" Type="http://schemas.openxmlformats.org/officeDocument/2006/relationships/settings" Target="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3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6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image" Target="media/image32.wmf"/><Relationship Id="rId113" Type="http://schemas.openxmlformats.org/officeDocument/2006/relationships/image" Target="media/image54.png"/><Relationship Id="rId118" Type="http://schemas.openxmlformats.org/officeDocument/2006/relationships/image" Target="media/image57.wmf"/><Relationship Id="rId80" Type="http://schemas.openxmlformats.org/officeDocument/2006/relationships/oleObject" Target="embeddings/oleObject35.bin"/><Relationship Id="rId85" Type="http://schemas.openxmlformats.org/officeDocument/2006/relationships/oleObject" Target="embeddings/oleObject38.bin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Relationship Id="rId59" Type="http://schemas.openxmlformats.org/officeDocument/2006/relationships/oleObject" Target="embeddings/oleObject24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51.wmf"/><Relationship Id="rId124" Type="http://schemas.openxmlformats.org/officeDocument/2006/relationships/header" Target="header2.xml"/><Relationship Id="rId54" Type="http://schemas.openxmlformats.org/officeDocument/2006/relationships/image" Target="media/image25.wmf"/><Relationship Id="rId70" Type="http://schemas.openxmlformats.org/officeDocument/2006/relationships/oleObject" Target="embeddings/oleObject30.bin"/><Relationship Id="rId75" Type="http://schemas.openxmlformats.org/officeDocument/2006/relationships/image" Target="media/image35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9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4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7.bin"/><Relationship Id="rId81" Type="http://schemas.openxmlformats.org/officeDocument/2006/relationships/image" Target="media/image38.wmf"/><Relationship Id="rId86" Type="http://schemas.openxmlformats.org/officeDocument/2006/relationships/image" Target="media/image40.wmf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39" Type="http://schemas.openxmlformats.org/officeDocument/2006/relationships/image" Target="media/image17.png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2.bin"/><Relationship Id="rId76" Type="http://schemas.openxmlformats.org/officeDocument/2006/relationships/oleObject" Target="embeddings/oleObject33.bin"/><Relationship Id="rId97" Type="http://schemas.openxmlformats.org/officeDocument/2006/relationships/oleObject" Target="embeddings/oleObject44.bin"/><Relationship Id="rId104" Type="http://schemas.openxmlformats.org/officeDocument/2006/relationships/image" Target="media/image49.wmf"/><Relationship Id="rId120" Type="http://schemas.openxmlformats.org/officeDocument/2006/relationships/image" Target="media/image58.png"/><Relationship Id="rId125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7.bin"/><Relationship Id="rId66" Type="http://schemas.openxmlformats.org/officeDocument/2006/relationships/image" Target="media/image31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2.bin"/><Relationship Id="rId61" Type="http://schemas.openxmlformats.org/officeDocument/2006/relationships/oleObject" Target="embeddings/oleObject25.bin"/><Relationship Id="rId82" Type="http://schemas.openxmlformats.org/officeDocument/2006/relationships/oleObject" Target="embeddings/oleObject36.bin"/><Relationship Id="rId19" Type="http://schemas.openxmlformats.org/officeDocument/2006/relationships/image" Target="media/image7.wmf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105" Type="http://schemas.openxmlformats.org/officeDocument/2006/relationships/oleObject" Target="embeddings/oleObject48.bin"/><Relationship Id="rId12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31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6.wmf"/><Relationship Id="rId121" Type="http://schemas.openxmlformats.org/officeDocument/2006/relationships/image" Target="media/image59.png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image" Target="media/image21.wmf"/><Relationship Id="rId67" Type="http://schemas.openxmlformats.org/officeDocument/2006/relationships/oleObject" Target="embeddings/oleObject28.bin"/><Relationship Id="rId116" Type="http://schemas.openxmlformats.org/officeDocument/2006/relationships/image" Target="media/image56.wmf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5.bin"/><Relationship Id="rId62" Type="http://schemas.openxmlformats.org/officeDocument/2006/relationships/image" Target="media/image29.wmf"/><Relationship Id="rId83" Type="http://schemas.openxmlformats.org/officeDocument/2006/relationships/image" Target="media/image39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1.bin"/><Relationship Id="rId15" Type="http://schemas.openxmlformats.org/officeDocument/2006/relationships/image" Target="media/image5.wmf"/><Relationship Id="rId36" Type="http://schemas.openxmlformats.org/officeDocument/2006/relationships/oleObject" Target="embeddings/oleObject13.bin"/><Relationship Id="rId57" Type="http://schemas.openxmlformats.org/officeDocument/2006/relationships/oleObject" Target="embeddings/oleObject23.bin"/><Relationship Id="rId106" Type="http://schemas.openxmlformats.org/officeDocument/2006/relationships/image" Target="media/image50.wmf"/><Relationship Id="rId10" Type="http://schemas.openxmlformats.org/officeDocument/2006/relationships/image" Target="media/image2.png"/><Relationship Id="rId31" Type="http://schemas.openxmlformats.org/officeDocument/2006/relationships/image" Target="media/image13.wmf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4.bin"/><Relationship Id="rId94" Type="http://schemas.openxmlformats.org/officeDocument/2006/relationships/image" Target="media/image44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77988-05F0-47FF-8714-ECA2C3ED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9205</TotalTime>
  <Pages>7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raza</dc:creator>
  <cp:lastModifiedBy>raza</cp:lastModifiedBy>
  <cp:revision>52</cp:revision>
  <dcterms:created xsi:type="dcterms:W3CDTF">2013-11-12T00:57:00Z</dcterms:created>
  <dcterms:modified xsi:type="dcterms:W3CDTF">2013-11-25T16:56:00Z</dcterms:modified>
</cp:coreProperties>
</file>